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AE7D" w14:textId="402CCD43" w:rsidR="001B164A" w:rsidRDefault="00554312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F936D7C" wp14:editId="4C225018">
            <wp:extent cx="2124075" cy="2124075"/>
            <wp:effectExtent l="0" t="0" r="9525" b="9525"/>
            <wp:docPr id="3" name="Grafik 3" descr="Ein Bild, das Himmel, draußen, Licht, Tra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, draußen, Licht, Transpo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5BA51" w14:textId="12D1EA9D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2647BB">
        <w:rPr>
          <w:color w:val="808080"/>
          <w:sz w:val="22"/>
          <w:szCs w:val="20"/>
        </w:rPr>
        <w:t>05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F07A4D">
        <w:rPr>
          <w:color w:val="808080"/>
          <w:sz w:val="22"/>
          <w:szCs w:val="20"/>
        </w:rPr>
        <w:t>2</w:t>
      </w:r>
    </w:p>
    <w:p w14:paraId="06198527" w14:textId="4AE7841F" w:rsidR="00B646BB" w:rsidRDefault="0027085A" w:rsidP="00946877">
      <w:pPr>
        <w:framePr w:w="3345" w:h="851" w:hSpace="142" w:wrap="around" w:vAnchor="page" w:hAnchor="page" w:x="7945" w:y="707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Turck0522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7B5813FD" w14:textId="183A831C" w:rsidR="004E601A" w:rsidRDefault="009926E3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Schnell, kompakt und flexibel einsetzbar ist Turcks neues DMS-Auswertegerät für </w:t>
      </w:r>
      <w:r w:rsidR="004E601A" w:rsidRPr="004E601A">
        <w:rPr>
          <w:snapToGrid w:val="0"/>
          <w:sz w:val="18"/>
          <w:szCs w:val="18"/>
        </w:rPr>
        <w:t>Kräfte und Drehmomente</w:t>
      </w:r>
    </w:p>
    <w:p w14:paraId="2C81A394" w14:textId="40E3B9B4" w:rsidR="00BF718C" w:rsidRDefault="00FD4D46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r w:rsidRPr="00FD4D46">
        <w:rPr>
          <w:snapToGrid w:val="0"/>
          <w:sz w:val="18"/>
          <w:szCs w:val="18"/>
        </w:rPr>
        <w:t xml:space="preserve"> </w:t>
      </w:r>
    </w:p>
    <w:p w14:paraId="69A6846A" w14:textId="71D538E4" w:rsidR="00BF718C" w:rsidRDefault="00BF718C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bCs/>
          <w:color w:val="808080"/>
          <w:sz w:val="16"/>
          <w:szCs w:val="16"/>
        </w:rPr>
      </w:pPr>
      <w:r w:rsidRPr="00BF718C">
        <w:rPr>
          <w:bCs/>
          <w:color w:val="808080"/>
          <w:sz w:val="16"/>
          <w:szCs w:val="16"/>
        </w:rPr>
        <w:t>WEITERE INFORMATIONEN</w:t>
      </w:r>
    </w:p>
    <w:p w14:paraId="3E863E97" w14:textId="13E0EA11" w:rsidR="00B11DC3" w:rsidRPr="005F1A6B" w:rsidRDefault="00554312" w:rsidP="00946877">
      <w:pPr>
        <w:framePr w:w="3345" w:h="851" w:hSpace="142" w:wrap="around" w:vAnchor="page" w:hAnchor="page" w:x="7945" w:y="7071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="00490A81" w:rsidRPr="00490A81">
          <w:rPr>
            <w:rStyle w:val="Hyperlink"/>
            <w:snapToGrid w:val="0"/>
            <w:sz w:val="18"/>
            <w:szCs w:val="18"/>
          </w:rPr>
          <w:t>https://www.turck.de/de/produktneuheiten-2860_schnelles-dmsauswertegeraet-fuer-exbereich-43464.php</w:t>
        </w:r>
      </w:hyperlink>
    </w:p>
    <w:p w14:paraId="75F0FE93" w14:textId="77777777" w:rsidR="00385D87" w:rsidRDefault="00385D87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F1BF109" w14:textId="51599D36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2DFAB95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6A60F7D" w14:textId="77777777" w:rsidR="00012BF2" w:rsidRPr="0066336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663362">
        <w:rPr>
          <w:color w:val="808080"/>
          <w:sz w:val="16"/>
        </w:rPr>
        <w:t>Klaus Albers</w:t>
      </w:r>
    </w:p>
    <w:p w14:paraId="2BACD4B3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Leiter Marketing Services &amp; Public Relations</w:t>
      </w:r>
    </w:p>
    <w:p w14:paraId="2068A9E6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proofErr w:type="spellStart"/>
      <w:r w:rsidRPr="00554312">
        <w:rPr>
          <w:color w:val="808080"/>
          <w:sz w:val="16"/>
          <w:lang w:val="it-IT"/>
        </w:rPr>
        <w:t>Telefon</w:t>
      </w:r>
      <w:proofErr w:type="spellEnd"/>
      <w:r w:rsidRPr="00554312">
        <w:rPr>
          <w:color w:val="808080"/>
          <w:sz w:val="16"/>
          <w:lang w:val="it-IT"/>
        </w:rPr>
        <w:t>: +49 208 4952-149</w:t>
      </w:r>
    </w:p>
    <w:p w14:paraId="6A4AB258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554312">
        <w:rPr>
          <w:color w:val="808080"/>
          <w:sz w:val="16"/>
          <w:lang w:val="it-IT"/>
        </w:rPr>
        <w:t xml:space="preserve">Mobil: +49 160 93950359 </w:t>
      </w:r>
    </w:p>
    <w:p w14:paraId="4EA8D959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it-IT"/>
        </w:rPr>
      </w:pPr>
      <w:r w:rsidRPr="00554312">
        <w:rPr>
          <w:color w:val="808080"/>
          <w:sz w:val="16"/>
          <w:lang w:val="it-IT"/>
        </w:rPr>
        <w:t>Mail: klaus.albers@turck.com</w:t>
      </w:r>
    </w:p>
    <w:p w14:paraId="3EA6FD14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554312">
        <w:rPr>
          <w:color w:val="808080"/>
          <w:sz w:val="16"/>
          <w:lang w:val="en-US"/>
        </w:rPr>
        <w:t>Web: www.turck.</w:t>
      </w:r>
      <w:r w:rsidR="001B164A" w:rsidRPr="00554312">
        <w:rPr>
          <w:color w:val="808080"/>
          <w:sz w:val="16"/>
          <w:lang w:val="en-US"/>
        </w:rPr>
        <w:t>de/</w:t>
      </w:r>
      <w:r w:rsidRPr="00554312">
        <w:rPr>
          <w:color w:val="808080"/>
          <w:sz w:val="16"/>
          <w:lang w:val="en-US"/>
        </w:rPr>
        <w:t>presse</w:t>
      </w:r>
    </w:p>
    <w:p w14:paraId="2747C8A0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07E86C3C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7A8CDF8F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554312">
        <w:rPr>
          <w:color w:val="808080"/>
          <w:sz w:val="16"/>
          <w:lang w:val="en-US"/>
        </w:rPr>
        <w:t>LESER-KONTAKT</w:t>
      </w:r>
    </w:p>
    <w:p w14:paraId="09695FC6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</w:p>
    <w:p w14:paraId="2A8BD4EC" w14:textId="77777777" w:rsidR="00012BF2" w:rsidRPr="00554312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  <w:lang w:val="en-US"/>
        </w:rPr>
      </w:pPr>
      <w:r w:rsidRPr="00554312">
        <w:rPr>
          <w:b/>
          <w:color w:val="808080"/>
          <w:sz w:val="16"/>
          <w:lang w:val="en-US"/>
        </w:rPr>
        <w:t>Deutschland</w:t>
      </w:r>
      <w:r w:rsidRPr="00554312">
        <w:rPr>
          <w:color w:val="808080"/>
          <w:sz w:val="16"/>
          <w:lang w:val="en-US"/>
        </w:rPr>
        <w:t>:</w:t>
      </w:r>
    </w:p>
    <w:p w14:paraId="517418B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554312">
        <w:rPr>
          <w:color w:val="808080"/>
          <w:sz w:val="16"/>
          <w:lang w:val="en-US"/>
        </w:rPr>
        <w:t xml:space="preserve">Hans </w:t>
      </w:r>
      <w:proofErr w:type="spellStart"/>
      <w:r w:rsidRPr="00554312">
        <w:rPr>
          <w:color w:val="808080"/>
          <w:sz w:val="16"/>
          <w:lang w:val="en-US"/>
        </w:rPr>
        <w:t>Turck</w:t>
      </w:r>
      <w:proofErr w:type="spellEnd"/>
      <w:r w:rsidRPr="00554312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6DE5A43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DD9832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C888F2F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Mail: more@turck.com</w:t>
      </w:r>
    </w:p>
    <w:p w14:paraId="5DE9E420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3100CE">
        <w:rPr>
          <w:color w:val="808080"/>
          <w:sz w:val="16"/>
        </w:rPr>
        <w:t>Web: www.turck.com</w:t>
      </w:r>
    </w:p>
    <w:p w14:paraId="70E18899" w14:textId="77777777" w:rsidR="00012BF2" w:rsidRPr="003100CE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174241C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3E25438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CC5DBE1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D914A63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59DF9759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71BE13EF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240FB987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A4D33B5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EC55B0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0442F9B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8718100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56E88FB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C89F6EE" w14:textId="77777777" w:rsidR="00012BF2" w:rsidRPr="004120B6" w:rsidRDefault="00012BF2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3D2B199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64F409B4" w14:textId="77777777" w:rsidR="001B164A" w:rsidRPr="004120B6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01253767" w14:textId="77777777" w:rsidR="001B164A" w:rsidRDefault="001B164A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0BCB2B4F" w14:textId="77777777" w:rsidR="00DD5734" w:rsidRDefault="00DD5734" w:rsidP="00385D87">
      <w:pPr>
        <w:framePr w:w="3345" w:h="6589" w:hSpace="142" w:wrap="notBeside" w:vAnchor="page" w:hAnchor="page" w:x="7944" w:y="9046" w:anchorLock="1"/>
        <w:rPr>
          <w:color w:val="808080"/>
          <w:sz w:val="16"/>
        </w:rPr>
      </w:pPr>
    </w:p>
    <w:p w14:paraId="35AC11F4" w14:textId="37018F26" w:rsidR="008A22D3" w:rsidRDefault="00894D38" w:rsidP="00EB0B34">
      <w:pPr>
        <w:framePr w:w="6209" w:h="13078" w:wrap="notBeside" w:vAnchor="page" w:hAnchor="page" w:x="1248" w:y="2836" w:anchorLock="1"/>
        <w:spacing w:after="24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Schnelles </w:t>
      </w:r>
      <w:r w:rsidR="00E04275">
        <w:rPr>
          <w:iCs/>
          <w:sz w:val="28"/>
          <w:szCs w:val="28"/>
        </w:rPr>
        <w:t>DMS-</w:t>
      </w:r>
      <w:r w:rsidR="00E04275" w:rsidRPr="00E04275">
        <w:rPr>
          <w:iCs/>
          <w:sz w:val="28"/>
          <w:szCs w:val="28"/>
        </w:rPr>
        <w:t xml:space="preserve">Auswertegerät </w:t>
      </w:r>
      <w:r w:rsidR="00B2100B">
        <w:rPr>
          <w:iCs/>
          <w:sz w:val="28"/>
          <w:szCs w:val="28"/>
        </w:rPr>
        <w:t xml:space="preserve">für </w:t>
      </w:r>
      <w:r w:rsidR="00B2100B" w:rsidRPr="00B2100B">
        <w:rPr>
          <w:iCs/>
          <w:sz w:val="28"/>
          <w:szCs w:val="28"/>
        </w:rPr>
        <w:t>Ex-Bereich</w:t>
      </w:r>
      <w:r w:rsidR="00AA0ABB">
        <w:rPr>
          <w:iCs/>
          <w:sz w:val="28"/>
          <w:szCs w:val="28"/>
        </w:rPr>
        <w:t xml:space="preserve"> </w:t>
      </w:r>
    </w:p>
    <w:p w14:paraId="42B3BB9A" w14:textId="12A7A3AC" w:rsidR="007A49DA" w:rsidRPr="007A49DA" w:rsidRDefault="000211BA" w:rsidP="007A49DA">
      <w:pPr>
        <w:framePr w:w="6209" w:h="13078" w:wrap="notBeside" w:vAnchor="page" w:hAnchor="page" w:x="1248" w:y="2836" w:anchorLock="1"/>
        <w:spacing w:after="360"/>
        <w:rPr>
          <w:iCs/>
          <w:sz w:val="18"/>
          <w:szCs w:val="18"/>
        </w:rPr>
      </w:pPr>
      <w:r w:rsidRPr="00B45D57">
        <w:rPr>
          <w:iCs/>
          <w:sz w:val="18"/>
          <w:szCs w:val="18"/>
        </w:rPr>
        <w:t>Turcks</w:t>
      </w:r>
      <w:r w:rsidR="001C4AB1">
        <w:rPr>
          <w:iCs/>
          <w:sz w:val="18"/>
          <w:szCs w:val="18"/>
        </w:rPr>
        <w:t xml:space="preserve"> </w:t>
      </w:r>
      <w:r w:rsidR="00FF28BF" w:rsidRPr="00FF28BF">
        <w:rPr>
          <w:iCs/>
          <w:sz w:val="18"/>
          <w:szCs w:val="18"/>
        </w:rPr>
        <w:t>IMX12-SG</w:t>
      </w:r>
      <w:r w:rsidR="00FF28BF" w:rsidRPr="004E06F8">
        <w:rPr>
          <w:iCs/>
          <w:sz w:val="18"/>
          <w:szCs w:val="18"/>
        </w:rPr>
        <w:t xml:space="preserve"> </w:t>
      </w:r>
      <w:r w:rsidR="007F45D1">
        <w:rPr>
          <w:iCs/>
          <w:sz w:val="18"/>
          <w:szCs w:val="18"/>
        </w:rPr>
        <w:t xml:space="preserve">für </w:t>
      </w:r>
      <w:r w:rsidR="001910E3" w:rsidRPr="00894D38">
        <w:rPr>
          <w:iCs/>
          <w:sz w:val="18"/>
          <w:szCs w:val="18"/>
        </w:rPr>
        <w:t xml:space="preserve">Kraftmessapplikationen im Ex-Bereich </w:t>
      </w:r>
      <w:r w:rsidR="006F24B3">
        <w:rPr>
          <w:iCs/>
          <w:sz w:val="18"/>
          <w:szCs w:val="18"/>
        </w:rPr>
        <w:t>erreicht</w:t>
      </w:r>
      <w:r w:rsidR="001910E3" w:rsidRPr="00894D38">
        <w:rPr>
          <w:iCs/>
          <w:sz w:val="18"/>
          <w:szCs w:val="18"/>
        </w:rPr>
        <w:t xml:space="preserve"> Reaktionszeit</w:t>
      </w:r>
      <w:r w:rsidR="006F24B3">
        <w:rPr>
          <w:iCs/>
          <w:sz w:val="18"/>
          <w:szCs w:val="18"/>
        </w:rPr>
        <w:t>en</w:t>
      </w:r>
      <w:r w:rsidR="001910E3" w:rsidRPr="00894D38">
        <w:rPr>
          <w:iCs/>
          <w:sz w:val="18"/>
          <w:szCs w:val="18"/>
        </w:rPr>
        <w:t xml:space="preserve"> unter 10 </w:t>
      </w:r>
      <w:proofErr w:type="spellStart"/>
      <w:r w:rsidR="001910E3" w:rsidRPr="00894D38">
        <w:rPr>
          <w:iCs/>
          <w:sz w:val="18"/>
          <w:szCs w:val="18"/>
        </w:rPr>
        <w:t>ms</w:t>
      </w:r>
      <w:proofErr w:type="spellEnd"/>
      <w:r w:rsidR="001910E3" w:rsidRPr="00EA312A">
        <w:rPr>
          <w:iCs/>
          <w:sz w:val="18"/>
          <w:szCs w:val="18"/>
        </w:rPr>
        <w:t xml:space="preserve"> </w:t>
      </w:r>
      <w:r w:rsidR="006F24B3">
        <w:rPr>
          <w:iCs/>
          <w:sz w:val="18"/>
          <w:szCs w:val="18"/>
        </w:rPr>
        <w:t>und</w:t>
      </w:r>
      <w:r w:rsidR="00FF28BF" w:rsidRPr="004E06F8">
        <w:rPr>
          <w:iCs/>
          <w:sz w:val="18"/>
          <w:szCs w:val="18"/>
        </w:rPr>
        <w:t xml:space="preserve"> </w:t>
      </w:r>
      <w:r w:rsidR="00EA312A" w:rsidRPr="00EA312A">
        <w:rPr>
          <w:iCs/>
          <w:sz w:val="18"/>
          <w:szCs w:val="18"/>
        </w:rPr>
        <w:t xml:space="preserve">kann </w:t>
      </w:r>
      <w:r w:rsidR="00067501">
        <w:rPr>
          <w:iCs/>
          <w:sz w:val="18"/>
          <w:szCs w:val="18"/>
        </w:rPr>
        <w:t xml:space="preserve">als Repeater oder </w:t>
      </w:r>
      <w:r w:rsidR="00EA312A" w:rsidRPr="00EA312A">
        <w:rPr>
          <w:iCs/>
          <w:sz w:val="18"/>
          <w:szCs w:val="18"/>
        </w:rPr>
        <w:t>zur Signalwandlung bei DMS-Brücken eingesetzt werden</w:t>
      </w:r>
      <w:r w:rsidR="00894D38" w:rsidRPr="00894D38">
        <w:t xml:space="preserve"> </w:t>
      </w:r>
    </w:p>
    <w:p w14:paraId="132E0D6D" w14:textId="6A78591A" w:rsidR="00183C68" w:rsidRDefault="008520A0" w:rsidP="00183C6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4C4B66">
        <w:rPr>
          <w:lang w:val="de-DE"/>
        </w:rPr>
        <w:t>28</w:t>
      </w:r>
      <w:r w:rsidRPr="00193424">
        <w:rPr>
          <w:lang w:val="de-DE"/>
        </w:rPr>
        <w:t xml:space="preserve">. </w:t>
      </w:r>
      <w:r w:rsidR="004C4B66">
        <w:rPr>
          <w:lang w:val="de-DE"/>
        </w:rPr>
        <w:t xml:space="preserve">April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4A04AF">
        <w:rPr>
          <w:lang w:val="de-DE"/>
        </w:rPr>
        <w:t>2</w:t>
      </w:r>
      <w:r w:rsidRPr="00395C49">
        <w:rPr>
          <w:lang w:val="de-DE"/>
        </w:rPr>
        <w:t xml:space="preserve"> –</w:t>
      </w:r>
      <w:r w:rsidR="00B45D57" w:rsidRPr="00B45D57">
        <w:rPr>
          <w:lang w:val="de-DE"/>
        </w:rPr>
        <w:t xml:space="preserve"> </w:t>
      </w:r>
      <w:r w:rsidR="00AC1BB3" w:rsidRPr="00AC1BB3">
        <w:rPr>
          <w:lang w:val="de-DE"/>
        </w:rPr>
        <w:t xml:space="preserve">Turck erweitert sein </w:t>
      </w:r>
      <w:r w:rsidR="00063BBA">
        <w:rPr>
          <w:lang w:val="de-DE"/>
        </w:rPr>
        <w:t>Interface-</w:t>
      </w:r>
      <w:r w:rsidR="00AC1BB3" w:rsidRPr="00AC1BB3">
        <w:rPr>
          <w:lang w:val="de-DE"/>
        </w:rPr>
        <w:t xml:space="preserve">Portfolio </w:t>
      </w:r>
      <w:r w:rsidR="00ED5C31">
        <w:rPr>
          <w:lang w:val="de-DE"/>
        </w:rPr>
        <w:t xml:space="preserve">um </w:t>
      </w:r>
      <w:r w:rsidR="00EC68A1">
        <w:rPr>
          <w:lang w:val="de-DE"/>
        </w:rPr>
        <w:t>ein</w:t>
      </w:r>
      <w:r w:rsidR="00894D38">
        <w:rPr>
          <w:lang w:val="de-DE"/>
        </w:rPr>
        <w:t xml:space="preserve"> </w:t>
      </w:r>
      <w:r w:rsidR="00183C68">
        <w:rPr>
          <w:lang w:val="de-DE"/>
        </w:rPr>
        <w:t xml:space="preserve">schnelles </w:t>
      </w:r>
      <w:r w:rsidR="00894D38">
        <w:rPr>
          <w:lang w:val="de-DE"/>
        </w:rPr>
        <w:t>DMS-Auswertegerät</w:t>
      </w:r>
      <w:r w:rsidR="00EC68A1">
        <w:rPr>
          <w:lang w:val="de-DE"/>
        </w:rPr>
        <w:t xml:space="preserve"> für </w:t>
      </w:r>
      <w:r w:rsidR="00EC68A1" w:rsidRPr="00EC68A1">
        <w:rPr>
          <w:lang w:val="de-DE"/>
        </w:rPr>
        <w:t>Kraftmessapplikation</w:t>
      </w:r>
      <w:r w:rsidR="00EC68A1">
        <w:rPr>
          <w:lang w:val="de-DE"/>
        </w:rPr>
        <w:t>en</w:t>
      </w:r>
      <w:r w:rsidR="00522EE1">
        <w:rPr>
          <w:lang w:val="de-DE"/>
        </w:rPr>
        <w:t xml:space="preserve"> in </w:t>
      </w:r>
      <w:r w:rsidR="00522EE1" w:rsidRPr="00522EE1">
        <w:rPr>
          <w:lang w:val="de-DE"/>
        </w:rPr>
        <w:t>explosionsgefährdeten Bereichen</w:t>
      </w:r>
      <w:r w:rsidR="00995329">
        <w:rPr>
          <w:lang w:val="de-DE"/>
        </w:rPr>
        <w:t xml:space="preserve">. </w:t>
      </w:r>
      <w:r w:rsidR="00FB3F31">
        <w:rPr>
          <w:lang w:val="de-DE"/>
        </w:rPr>
        <w:t xml:space="preserve">Das </w:t>
      </w:r>
      <w:r w:rsidR="00FB3F31" w:rsidRPr="00995329">
        <w:rPr>
          <w:lang w:val="de-DE"/>
        </w:rPr>
        <w:t xml:space="preserve">IMX12-SG </w:t>
      </w:r>
      <w:r w:rsidR="0092002D">
        <w:rPr>
          <w:lang w:val="de-DE"/>
        </w:rPr>
        <w:t>verfügt über eine</w:t>
      </w:r>
      <w:r w:rsidR="00A61BC6" w:rsidRPr="00A61BC6">
        <w:rPr>
          <w:lang w:val="de-DE"/>
        </w:rPr>
        <w:t xml:space="preserve"> </w:t>
      </w:r>
      <w:proofErr w:type="spellStart"/>
      <w:r w:rsidR="00A61BC6" w:rsidRPr="00A61BC6">
        <w:rPr>
          <w:lang w:val="de-DE"/>
        </w:rPr>
        <w:t>Repeaterfunktion</w:t>
      </w:r>
      <w:proofErr w:type="spellEnd"/>
      <w:r w:rsidR="00AA2D65">
        <w:rPr>
          <w:lang w:val="de-DE"/>
        </w:rPr>
        <w:t xml:space="preserve"> und</w:t>
      </w:r>
      <w:r w:rsidR="00A61BC6" w:rsidRPr="00A61BC6">
        <w:rPr>
          <w:lang w:val="de-DE"/>
        </w:rPr>
        <w:t xml:space="preserve"> kann zur Signalwandlung bei Widerstand</w:t>
      </w:r>
      <w:r w:rsidR="00052242">
        <w:rPr>
          <w:lang w:val="de-DE"/>
        </w:rPr>
        <w:t>s</w:t>
      </w:r>
      <w:r w:rsidR="00A61BC6" w:rsidRPr="00A61BC6">
        <w:rPr>
          <w:lang w:val="de-DE"/>
        </w:rPr>
        <w:t>änderung</w:t>
      </w:r>
      <w:r w:rsidR="00AA2D65">
        <w:rPr>
          <w:lang w:val="de-DE"/>
        </w:rPr>
        <w:t>en</w:t>
      </w:r>
      <w:r w:rsidR="0092002D">
        <w:rPr>
          <w:lang w:val="de-DE"/>
        </w:rPr>
        <w:t xml:space="preserve"> </w:t>
      </w:r>
      <w:r w:rsidR="00D73F04">
        <w:rPr>
          <w:lang w:val="de-DE"/>
        </w:rPr>
        <w:t>an</w:t>
      </w:r>
      <w:r w:rsidR="00A61BC6" w:rsidRPr="00A61BC6">
        <w:rPr>
          <w:lang w:val="de-DE"/>
        </w:rPr>
        <w:t xml:space="preserve"> DMS-Brücken eingesetzt werden</w:t>
      </w:r>
      <w:r w:rsidR="00F72CFB">
        <w:rPr>
          <w:lang w:val="de-DE"/>
        </w:rPr>
        <w:t>. E</w:t>
      </w:r>
      <w:r w:rsidR="00FB1F92">
        <w:rPr>
          <w:lang w:val="de-DE"/>
        </w:rPr>
        <w:t>in Alleinstellungsmerkmal auf dem Markt</w:t>
      </w:r>
      <w:r w:rsidR="006A50D6">
        <w:rPr>
          <w:lang w:val="de-DE"/>
        </w:rPr>
        <w:t xml:space="preserve"> – ebenso wie </w:t>
      </w:r>
      <w:r w:rsidR="00EB6951">
        <w:rPr>
          <w:lang w:val="de-DE"/>
        </w:rPr>
        <w:t>die</w:t>
      </w:r>
      <w:r w:rsidR="004975A7" w:rsidRPr="00B64AB8">
        <w:rPr>
          <w:lang w:val="de-DE"/>
        </w:rPr>
        <w:t xml:space="preserve"> Reaktion</w:t>
      </w:r>
      <w:r w:rsidR="004975A7">
        <w:rPr>
          <w:lang w:val="de-DE"/>
        </w:rPr>
        <w:t xml:space="preserve">szeit von </w:t>
      </w:r>
      <w:r w:rsidR="00EB6951">
        <w:rPr>
          <w:lang w:val="de-DE"/>
        </w:rPr>
        <w:t>weniger als</w:t>
      </w:r>
      <w:r w:rsidR="004975A7">
        <w:rPr>
          <w:lang w:val="de-DE"/>
        </w:rPr>
        <w:t xml:space="preserve"> 10 </w:t>
      </w:r>
      <w:proofErr w:type="spellStart"/>
      <w:r w:rsidR="004975A7">
        <w:rPr>
          <w:lang w:val="de-DE"/>
        </w:rPr>
        <w:t>ms</w:t>
      </w:r>
      <w:proofErr w:type="spellEnd"/>
      <w:r w:rsidR="00183C68" w:rsidRPr="00995329">
        <w:rPr>
          <w:lang w:val="de-DE"/>
        </w:rPr>
        <w:t>,</w:t>
      </w:r>
      <w:r w:rsidR="003144A9">
        <w:rPr>
          <w:lang w:val="de-DE"/>
        </w:rPr>
        <w:t xml:space="preserve"> </w:t>
      </w:r>
      <w:r w:rsidR="00EB6951">
        <w:rPr>
          <w:lang w:val="de-DE"/>
        </w:rPr>
        <w:t>kombiniert mit ein</w:t>
      </w:r>
      <w:r w:rsidR="00183C68">
        <w:rPr>
          <w:lang w:val="de-DE"/>
        </w:rPr>
        <w:t>e</w:t>
      </w:r>
      <w:r w:rsidR="00EB6951">
        <w:rPr>
          <w:lang w:val="de-DE"/>
        </w:rPr>
        <w:t>r</w:t>
      </w:r>
      <w:r w:rsidR="00183C68">
        <w:rPr>
          <w:lang w:val="de-DE"/>
        </w:rPr>
        <w:t xml:space="preserve"> </w:t>
      </w:r>
      <w:r w:rsidR="00183C68" w:rsidRPr="00995329">
        <w:rPr>
          <w:lang w:val="de-DE"/>
        </w:rPr>
        <w:t>flexible</w:t>
      </w:r>
      <w:r w:rsidR="00EB6951">
        <w:rPr>
          <w:lang w:val="de-DE"/>
        </w:rPr>
        <w:t>n</w:t>
      </w:r>
      <w:r w:rsidR="00183C68" w:rsidRPr="00995329">
        <w:rPr>
          <w:lang w:val="de-DE"/>
        </w:rPr>
        <w:t xml:space="preserve"> Ausgangsbeschaltung</w:t>
      </w:r>
      <w:r w:rsidR="008E209A">
        <w:rPr>
          <w:lang w:val="de-DE"/>
        </w:rPr>
        <w:t xml:space="preserve"> </w:t>
      </w:r>
      <w:r w:rsidR="008E209A" w:rsidRPr="00982457">
        <w:rPr>
          <w:lang w:val="de-DE"/>
        </w:rPr>
        <w:t xml:space="preserve">per DIP-Schalter </w:t>
      </w:r>
      <w:r w:rsidR="00183C68">
        <w:rPr>
          <w:lang w:val="de-DE"/>
        </w:rPr>
        <w:t xml:space="preserve">sowie </w:t>
      </w:r>
      <w:r w:rsidR="00EB6951">
        <w:rPr>
          <w:lang w:val="de-DE"/>
        </w:rPr>
        <w:t>der</w:t>
      </w:r>
      <w:r w:rsidR="00183C68">
        <w:rPr>
          <w:lang w:val="de-DE"/>
        </w:rPr>
        <w:t xml:space="preserve"> </w:t>
      </w:r>
      <w:r w:rsidR="00183C68" w:rsidRPr="00995329">
        <w:rPr>
          <w:lang w:val="de-DE"/>
        </w:rPr>
        <w:t>galvanische</w:t>
      </w:r>
      <w:r w:rsidR="00EB6951">
        <w:rPr>
          <w:lang w:val="de-DE"/>
        </w:rPr>
        <w:t>n</w:t>
      </w:r>
      <w:r w:rsidR="00183C68" w:rsidRPr="00995329">
        <w:rPr>
          <w:lang w:val="de-DE"/>
        </w:rPr>
        <w:t xml:space="preserve"> Trennung in einem 12,5 mm schmalen </w:t>
      </w:r>
      <w:r w:rsidR="00183C68">
        <w:rPr>
          <w:lang w:val="de-DE"/>
        </w:rPr>
        <w:t>Gehäuse</w:t>
      </w:r>
      <w:r w:rsidR="00183C68" w:rsidRPr="00995329">
        <w:rPr>
          <w:lang w:val="de-DE"/>
        </w:rPr>
        <w:t xml:space="preserve">. </w:t>
      </w:r>
      <w:r w:rsidR="00AF702F">
        <w:rPr>
          <w:lang w:val="de-DE"/>
        </w:rPr>
        <w:t xml:space="preserve">Mit seiner schmalen Bauform </w:t>
      </w:r>
      <w:r w:rsidR="003144A9">
        <w:rPr>
          <w:lang w:val="de-DE"/>
        </w:rPr>
        <w:t xml:space="preserve">ist das IMX12-SG ideal </w:t>
      </w:r>
      <w:r w:rsidR="00183C68">
        <w:rPr>
          <w:lang w:val="de-DE"/>
        </w:rPr>
        <w:t xml:space="preserve">für Anwendungen </w:t>
      </w:r>
      <w:r w:rsidR="00183C68" w:rsidRPr="0025089E">
        <w:rPr>
          <w:lang w:val="de-DE"/>
        </w:rPr>
        <w:t>mit beengten Platzverhältnissen</w:t>
      </w:r>
      <w:r w:rsidR="00183C68">
        <w:rPr>
          <w:lang w:val="de-DE"/>
        </w:rPr>
        <w:t>.</w:t>
      </w:r>
    </w:p>
    <w:p w14:paraId="4361F118" w14:textId="77777777" w:rsidR="005946DF" w:rsidRDefault="005946DF" w:rsidP="00327F4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AC3BD51" w14:textId="36784661" w:rsidR="008E209A" w:rsidRDefault="005946DF" w:rsidP="00327F4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A90E4D">
        <w:rPr>
          <w:lang w:val="de-DE"/>
        </w:rPr>
        <w:t>Turck setzt bei</w:t>
      </w:r>
      <w:r>
        <w:rPr>
          <w:lang w:val="de-DE"/>
        </w:rPr>
        <w:t>m</w:t>
      </w:r>
      <w:r w:rsidRPr="00A90E4D">
        <w:rPr>
          <w:lang w:val="de-DE"/>
        </w:rPr>
        <w:t xml:space="preserve"> </w:t>
      </w:r>
      <w:r w:rsidRPr="00A66DDE">
        <w:rPr>
          <w:lang w:val="de-DE"/>
        </w:rPr>
        <w:t xml:space="preserve">IMX12-SG </w:t>
      </w:r>
      <w:r w:rsidRPr="00A90E4D">
        <w:rPr>
          <w:lang w:val="de-DE"/>
        </w:rPr>
        <w:t>auf das Prinzip der galvanischen Trennung zwischen</w:t>
      </w:r>
      <w:r>
        <w:rPr>
          <w:lang w:val="de-DE"/>
        </w:rPr>
        <w:t xml:space="preserve"> </w:t>
      </w:r>
      <w:r w:rsidRPr="00A90E4D">
        <w:rPr>
          <w:lang w:val="de-DE"/>
        </w:rPr>
        <w:t xml:space="preserve">explosionsgefährdetem und sicherem Bereich. </w:t>
      </w:r>
      <w:r>
        <w:rPr>
          <w:lang w:val="de-DE"/>
        </w:rPr>
        <w:t>Somit</w:t>
      </w:r>
      <w:r w:rsidR="008E209A" w:rsidRPr="00982457">
        <w:rPr>
          <w:lang w:val="de-DE"/>
        </w:rPr>
        <w:t xml:space="preserve"> werden</w:t>
      </w:r>
      <w:r>
        <w:rPr>
          <w:lang w:val="de-DE"/>
        </w:rPr>
        <w:t xml:space="preserve"> </w:t>
      </w:r>
      <w:r w:rsidRPr="00A90E4D">
        <w:rPr>
          <w:lang w:val="de-DE"/>
        </w:rPr>
        <w:t>Störungen oder Ausgleichsströme, die durch Potenzialverschleppungen entstehen</w:t>
      </w:r>
      <w:r>
        <w:rPr>
          <w:lang w:val="de-DE"/>
        </w:rPr>
        <w:t xml:space="preserve"> </w:t>
      </w:r>
      <w:r w:rsidRPr="00A90E4D">
        <w:rPr>
          <w:lang w:val="de-DE"/>
        </w:rPr>
        <w:t>können, ausgeschlossen</w:t>
      </w:r>
      <w:r w:rsidR="00C52C35">
        <w:rPr>
          <w:lang w:val="de-DE"/>
        </w:rPr>
        <w:t xml:space="preserve"> – e</w:t>
      </w:r>
      <w:r w:rsidRPr="00C52C35">
        <w:rPr>
          <w:lang w:val="de-DE"/>
        </w:rPr>
        <w:t xml:space="preserve">in entscheidender Sicherheitsvorteil gegenüber Lösungen mit </w:t>
      </w:r>
      <w:proofErr w:type="spellStart"/>
      <w:r w:rsidRPr="00377141">
        <w:rPr>
          <w:lang w:val="de-DE"/>
        </w:rPr>
        <w:t>Zener</w:t>
      </w:r>
      <w:proofErr w:type="spellEnd"/>
      <w:r w:rsidRPr="00377141">
        <w:rPr>
          <w:lang w:val="de-DE"/>
        </w:rPr>
        <w:t>-Barrieren</w:t>
      </w:r>
      <w:r>
        <w:rPr>
          <w:lang w:val="de-DE"/>
        </w:rPr>
        <w:t>,</w:t>
      </w:r>
      <w:r w:rsidRPr="00377141">
        <w:rPr>
          <w:lang w:val="de-DE"/>
        </w:rPr>
        <w:t xml:space="preserve"> </w:t>
      </w:r>
      <w:r>
        <w:rPr>
          <w:lang w:val="de-DE"/>
        </w:rPr>
        <w:t xml:space="preserve">die auf </w:t>
      </w:r>
      <w:r w:rsidRPr="00377141">
        <w:rPr>
          <w:lang w:val="de-DE"/>
        </w:rPr>
        <w:t>ein sehr gut gewartetes Erdungskonzept</w:t>
      </w:r>
      <w:r>
        <w:rPr>
          <w:lang w:val="de-DE"/>
        </w:rPr>
        <w:t xml:space="preserve"> angewiesen sind</w:t>
      </w:r>
      <w:r w:rsidRPr="00377141">
        <w:rPr>
          <w:lang w:val="de-DE"/>
        </w:rPr>
        <w:t>.</w:t>
      </w:r>
      <w:r w:rsidR="008E209A" w:rsidRPr="00982457">
        <w:rPr>
          <w:lang w:val="de-DE"/>
        </w:rPr>
        <w:t xml:space="preserve"> </w:t>
      </w:r>
      <w:r w:rsidR="005809D0" w:rsidRPr="00EB7307">
        <w:rPr>
          <w:lang w:val="de-DE"/>
        </w:rPr>
        <w:t xml:space="preserve">Wie </w:t>
      </w:r>
      <w:r w:rsidR="005809D0">
        <w:rPr>
          <w:lang w:val="de-DE"/>
        </w:rPr>
        <w:t xml:space="preserve">bei </w:t>
      </w:r>
      <w:r w:rsidR="005809D0" w:rsidRPr="00EB7307">
        <w:rPr>
          <w:lang w:val="de-DE"/>
        </w:rPr>
        <w:t>alle</w:t>
      </w:r>
      <w:r w:rsidR="005809D0">
        <w:rPr>
          <w:lang w:val="de-DE"/>
        </w:rPr>
        <w:t>n</w:t>
      </w:r>
      <w:r w:rsidR="005809D0" w:rsidRPr="00EB7307">
        <w:rPr>
          <w:lang w:val="de-DE"/>
        </w:rPr>
        <w:t xml:space="preserve"> Geräte</w:t>
      </w:r>
      <w:r w:rsidR="005809D0">
        <w:rPr>
          <w:lang w:val="de-DE"/>
        </w:rPr>
        <w:t>n</w:t>
      </w:r>
      <w:r w:rsidR="005809D0" w:rsidRPr="00EB7307">
        <w:rPr>
          <w:lang w:val="de-DE"/>
        </w:rPr>
        <w:t xml:space="preserve"> der Serie IMX12 ist der Betrieb in der explosionsgefährdeten Zone 2 in einem Schutzgehäuse zulässig.</w:t>
      </w:r>
    </w:p>
    <w:p w14:paraId="19F4D6D0" w14:textId="2242B301" w:rsidR="00215DBD" w:rsidRDefault="00215DBD" w:rsidP="00D67A5A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08B5C22" w14:textId="4CF1CA2B" w:rsidR="006C3EBC" w:rsidRPr="006C3EBC" w:rsidRDefault="00076BC0" w:rsidP="000211BA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Ein </w:t>
      </w:r>
      <w:r w:rsidRPr="00076BC0">
        <w:rPr>
          <w:lang w:val="de-DE"/>
        </w:rPr>
        <w:t>weite</w:t>
      </w:r>
      <w:r>
        <w:rPr>
          <w:lang w:val="de-DE"/>
        </w:rPr>
        <w:t>r</w:t>
      </w:r>
      <w:r w:rsidRPr="00076BC0">
        <w:rPr>
          <w:lang w:val="de-DE"/>
        </w:rPr>
        <w:t xml:space="preserve"> Versorgungsspannungsbereich von 10…30 VDC ermöglicht </w:t>
      </w:r>
      <w:r w:rsidR="00C52C35">
        <w:rPr>
          <w:lang w:val="de-DE"/>
        </w:rPr>
        <w:t xml:space="preserve">auch </w:t>
      </w:r>
      <w:r w:rsidRPr="00076BC0">
        <w:rPr>
          <w:lang w:val="de-DE"/>
        </w:rPr>
        <w:t>den Einsatz in</w:t>
      </w:r>
      <w:r>
        <w:rPr>
          <w:lang w:val="de-DE"/>
        </w:rPr>
        <w:t xml:space="preserve"> </w:t>
      </w:r>
      <w:r w:rsidRPr="00076BC0">
        <w:rPr>
          <w:lang w:val="de-DE"/>
        </w:rPr>
        <w:t>Applikationen mit Batteriebetrieb</w:t>
      </w:r>
      <w:r w:rsidR="00D2294F">
        <w:rPr>
          <w:lang w:val="de-DE"/>
        </w:rPr>
        <w:t xml:space="preserve">, etwa in </w:t>
      </w:r>
      <w:r w:rsidR="00CE0CBA">
        <w:rPr>
          <w:lang w:val="de-DE"/>
        </w:rPr>
        <w:t>t</w:t>
      </w:r>
      <w:r w:rsidR="00CE0CBA" w:rsidRPr="00CE0CBA">
        <w:rPr>
          <w:lang w:val="de-DE"/>
        </w:rPr>
        <w:t>emporäre</w:t>
      </w:r>
      <w:r w:rsidR="00D2294F">
        <w:rPr>
          <w:lang w:val="de-DE"/>
        </w:rPr>
        <w:t xml:space="preserve">n, </w:t>
      </w:r>
      <w:r w:rsidR="00CE0CBA" w:rsidRPr="00CE0CBA">
        <w:rPr>
          <w:lang w:val="de-DE"/>
        </w:rPr>
        <w:t>mobile</w:t>
      </w:r>
      <w:r w:rsidR="00D2294F">
        <w:rPr>
          <w:lang w:val="de-DE"/>
        </w:rPr>
        <w:t>n</w:t>
      </w:r>
      <w:r w:rsidR="00CE0CBA" w:rsidRPr="00CE0CBA">
        <w:rPr>
          <w:lang w:val="de-DE"/>
        </w:rPr>
        <w:t xml:space="preserve"> Einrichtungen</w:t>
      </w:r>
      <w:r w:rsidR="008A2ED3" w:rsidRPr="008A2ED3">
        <w:rPr>
          <w:lang w:val="de-DE"/>
        </w:rPr>
        <w:t xml:space="preserve">. Der </w:t>
      </w:r>
      <w:r w:rsidR="00D2294F">
        <w:rPr>
          <w:lang w:val="de-DE"/>
        </w:rPr>
        <w:t>Betriebs</w:t>
      </w:r>
      <w:r w:rsidR="008A2ED3" w:rsidRPr="008A2ED3">
        <w:rPr>
          <w:lang w:val="de-DE"/>
        </w:rPr>
        <w:t xml:space="preserve">temperaturbereich von bis </w:t>
      </w:r>
      <w:r w:rsidR="0011763D">
        <w:rPr>
          <w:lang w:val="de-DE"/>
        </w:rPr>
        <w:t xml:space="preserve">zu </w:t>
      </w:r>
      <w:r w:rsidR="008A2ED3" w:rsidRPr="008A2ED3">
        <w:rPr>
          <w:lang w:val="de-DE"/>
        </w:rPr>
        <w:t xml:space="preserve">70 °C erlaubt den Einsatz in </w:t>
      </w:r>
      <w:r w:rsidR="00CE1AE2">
        <w:rPr>
          <w:lang w:val="de-DE"/>
        </w:rPr>
        <w:t>unmittelbarer</w:t>
      </w:r>
      <w:r w:rsidR="008A2ED3" w:rsidRPr="008A2ED3">
        <w:rPr>
          <w:lang w:val="de-DE"/>
        </w:rPr>
        <w:t xml:space="preserve"> Nähe von Maschinen und Motoren.</w:t>
      </w:r>
      <w:r w:rsidR="00370E09" w:rsidRPr="00370E09">
        <w:rPr>
          <w:lang w:val="de-DE"/>
        </w:rPr>
        <w:t xml:space="preserve"> </w:t>
      </w:r>
    </w:p>
    <w:sectPr w:rsidR="006C3EBC" w:rsidRPr="006C3EB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9386E" w14:textId="77777777" w:rsidR="002B7B39" w:rsidRDefault="002B7B39">
      <w:r>
        <w:separator/>
      </w:r>
    </w:p>
  </w:endnote>
  <w:endnote w:type="continuationSeparator" w:id="0">
    <w:p w14:paraId="60729F52" w14:textId="77777777" w:rsidR="002B7B39" w:rsidRDefault="002B7B39">
      <w:r>
        <w:continuationSeparator/>
      </w:r>
    </w:p>
  </w:endnote>
  <w:endnote w:type="continuationNotice" w:id="1">
    <w:p w14:paraId="2A3090C6" w14:textId="77777777" w:rsidR="002B7B39" w:rsidRDefault="002B7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71E01" w14:textId="77777777" w:rsidR="002B7B39" w:rsidRDefault="002B7B39">
      <w:r>
        <w:separator/>
      </w:r>
    </w:p>
  </w:footnote>
  <w:footnote w:type="continuationSeparator" w:id="0">
    <w:p w14:paraId="147FE60F" w14:textId="77777777" w:rsidR="002B7B39" w:rsidRDefault="002B7B39">
      <w:r>
        <w:continuationSeparator/>
      </w:r>
    </w:p>
  </w:footnote>
  <w:footnote w:type="continuationNotice" w:id="1">
    <w:p w14:paraId="46C6B5A4" w14:textId="77777777" w:rsidR="002B7B39" w:rsidRDefault="002B7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F3A3" w14:textId="77777777" w:rsidR="00BF718C" w:rsidRPr="004120B6" w:rsidRDefault="00BF718C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210A39EE" wp14:editId="205D2E83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037F4C" w14:textId="77777777" w:rsidR="00BF718C" w:rsidRDefault="00BF71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4FF"/>
    <w:rsid w:val="0000739D"/>
    <w:rsid w:val="00011453"/>
    <w:rsid w:val="00011942"/>
    <w:rsid w:val="0001237D"/>
    <w:rsid w:val="00012BF2"/>
    <w:rsid w:val="00015D1A"/>
    <w:rsid w:val="000211BA"/>
    <w:rsid w:val="000273FA"/>
    <w:rsid w:val="000324FD"/>
    <w:rsid w:val="00033072"/>
    <w:rsid w:val="00033647"/>
    <w:rsid w:val="00034395"/>
    <w:rsid w:val="00037D91"/>
    <w:rsid w:val="0004009F"/>
    <w:rsid w:val="00052242"/>
    <w:rsid w:val="00052A1A"/>
    <w:rsid w:val="00062127"/>
    <w:rsid w:val="00063BBA"/>
    <w:rsid w:val="00067501"/>
    <w:rsid w:val="000720D6"/>
    <w:rsid w:val="0007296B"/>
    <w:rsid w:val="0007602B"/>
    <w:rsid w:val="00076BC0"/>
    <w:rsid w:val="00077A27"/>
    <w:rsid w:val="00082744"/>
    <w:rsid w:val="0008328C"/>
    <w:rsid w:val="000864B9"/>
    <w:rsid w:val="00097B21"/>
    <w:rsid w:val="000A3084"/>
    <w:rsid w:val="000A75FF"/>
    <w:rsid w:val="000B537F"/>
    <w:rsid w:val="000B6FFD"/>
    <w:rsid w:val="000C1295"/>
    <w:rsid w:val="000C3FC0"/>
    <w:rsid w:val="000C6CEA"/>
    <w:rsid w:val="000D2214"/>
    <w:rsid w:val="000D29C3"/>
    <w:rsid w:val="000D3C70"/>
    <w:rsid w:val="000D5497"/>
    <w:rsid w:val="000D7C0F"/>
    <w:rsid w:val="000E2198"/>
    <w:rsid w:val="000F0B80"/>
    <w:rsid w:val="001021C2"/>
    <w:rsid w:val="00102EE6"/>
    <w:rsid w:val="00105BC6"/>
    <w:rsid w:val="001060D1"/>
    <w:rsid w:val="0011297F"/>
    <w:rsid w:val="00114258"/>
    <w:rsid w:val="0011763D"/>
    <w:rsid w:val="00117F0A"/>
    <w:rsid w:val="001203B0"/>
    <w:rsid w:val="00121C12"/>
    <w:rsid w:val="00124C98"/>
    <w:rsid w:val="001270A7"/>
    <w:rsid w:val="0013273D"/>
    <w:rsid w:val="00134B2C"/>
    <w:rsid w:val="001352B9"/>
    <w:rsid w:val="00137D10"/>
    <w:rsid w:val="00140B9F"/>
    <w:rsid w:val="001411E1"/>
    <w:rsid w:val="0014235D"/>
    <w:rsid w:val="0014255F"/>
    <w:rsid w:val="00145785"/>
    <w:rsid w:val="00151346"/>
    <w:rsid w:val="00156288"/>
    <w:rsid w:val="00156C69"/>
    <w:rsid w:val="001649EE"/>
    <w:rsid w:val="0017039A"/>
    <w:rsid w:val="001803D0"/>
    <w:rsid w:val="00182D40"/>
    <w:rsid w:val="00182DB5"/>
    <w:rsid w:val="00183C68"/>
    <w:rsid w:val="00187B22"/>
    <w:rsid w:val="001910E3"/>
    <w:rsid w:val="00194CEA"/>
    <w:rsid w:val="0019592D"/>
    <w:rsid w:val="00197ACF"/>
    <w:rsid w:val="00197F6C"/>
    <w:rsid w:val="001A238C"/>
    <w:rsid w:val="001A2742"/>
    <w:rsid w:val="001A28DC"/>
    <w:rsid w:val="001B164A"/>
    <w:rsid w:val="001B60EF"/>
    <w:rsid w:val="001B657C"/>
    <w:rsid w:val="001C015D"/>
    <w:rsid w:val="001C4AB1"/>
    <w:rsid w:val="001C5D6F"/>
    <w:rsid w:val="001D028B"/>
    <w:rsid w:val="001D13DF"/>
    <w:rsid w:val="001D4244"/>
    <w:rsid w:val="001D66CB"/>
    <w:rsid w:val="001E0218"/>
    <w:rsid w:val="001E158B"/>
    <w:rsid w:val="001E518F"/>
    <w:rsid w:val="001E521A"/>
    <w:rsid w:val="001F3818"/>
    <w:rsid w:val="001F59C8"/>
    <w:rsid w:val="001F6A4B"/>
    <w:rsid w:val="001F74DC"/>
    <w:rsid w:val="00200DC4"/>
    <w:rsid w:val="0020437A"/>
    <w:rsid w:val="002072CD"/>
    <w:rsid w:val="0021486E"/>
    <w:rsid w:val="002149D1"/>
    <w:rsid w:val="00215DBD"/>
    <w:rsid w:val="002201A7"/>
    <w:rsid w:val="002226CD"/>
    <w:rsid w:val="00222FC2"/>
    <w:rsid w:val="00226E6C"/>
    <w:rsid w:val="0023790C"/>
    <w:rsid w:val="002459B0"/>
    <w:rsid w:val="0025089E"/>
    <w:rsid w:val="002525AE"/>
    <w:rsid w:val="002539A8"/>
    <w:rsid w:val="00255165"/>
    <w:rsid w:val="0025734C"/>
    <w:rsid w:val="002626C0"/>
    <w:rsid w:val="002647BB"/>
    <w:rsid w:val="002649D0"/>
    <w:rsid w:val="00265CDD"/>
    <w:rsid w:val="0027085A"/>
    <w:rsid w:val="002710DA"/>
    <w:rsid w:val="00273ACB"/>
    <w:rsid w:val="00273B0B"/>
    <w:rsid w:val="00273D01"/>
    <w:rsid w:val="0028339C"/>
    <w:rsid w:val="00286B38"/>
    <w:rsid w:val="00296099"/>
    <w:rsid w:val="002A165C"/>
    <w:rsid w:val="002A7587"/>
    <w:rsid w:val="002B1257"/>
    <w:rsid w:val="002B2D2F"/>
    <w:rsid w:val="002B4BC2"/>
    <w:rsid w:val="002B7B39"/>
    <w:rsid w:val="002C5582"/>
    <w:rsid w:val="002C59F1"/>
    <w:rsid w:val="002C6C75"/>
    <w:rsid w:val="002D1576"/>
    <w:rsid w:val="002D1A37"/>
    <w:rsid w:val="002D35BC"/>
    <w:rsid w:val="002D4FD7"/>
    <w:rsid w:val="002E571E"/>
    <w:rsid w:val="002E6EE4"/>
    <w:rsid w:val="002F109A"/>
    <w:rsid w:val="002F2357"/>
    <w:rsid w:val="002F4760"/>
    <w:rsid w:val="00302010"/>
    <w:rsid w:val="003100CE"/>
    <w:rsid w:val="00312724"/>
    <w:rsid w:val="00313699"/>
    <w:rsid w:val="003139B7"/>
    <w:rsid w:val="003144A9"/>
    <w:rsid w:val="00317787"/>
    <w:rsid w:val="00317AFE"/>
    <w:rsid w:val="00320FEF"/>
    <w:rsid w:val="00324C0A"/>
    <w:rsid w:val="00327F4A"/>
    <w:rsid w:val="003309A6"/>
    <w:rsid w:val="003312C3"/>
    <w:rsid w:val="0033662E"/>
    <w:rsid w:val="0034147E"/>
    <w:rsid w:val="00342ACB"/>
    <w:rsid w:val="00346D78"/>
    <w:rsid w:val="00367756"/>
    <w:rsid w:val="00370E09"/>
    <w:rsid w:val="00377030"/>
    <w:rsid w:val="00377141"/>
    <w:rsid w:val="00385D87"/>
    <w:rsid w:val="00386D0A"/>
    <w:rsid w:val="00386EF6"/>
    <w:rsid w:val="00387300"/>
    <w:rsid w:val="00394B9C"/>
    <w:rsid w:val="00395481"/>
    <w:rsid w:val="003A01B1"/>
    <w:rsid w:val="003A100F"/>
    <w:rsid w:val="003A19B3"/>
    <w:rsid w:val="003A5F6B"/>
    <w:rsid w:val="003B0568"/>
    <w:rsid w:val="003C412E"/>
    <w:rsid w:val="003C5312"/>
    <w:rsid w:val="003D35E1"/>
    <w:rsid w:val="003E08DF"/>
    <w:rsid w:val="003E5271"/>
    <w:rsid w:val="003E79AA"/>
    <w:rsid w:val="003F0AB8"/>
    <w:rsid w:val="003F178F"/>
    <w:rsid w:val="003F21A8"/>
    <w:rsid w:val="003F70CB"/>
    <w:rsid w:val="0040016C"/>
    <w:rsid w:val="004007CB"/>
    <w:rsid w:val="00402F3F"/>
    <w:rsid w:val="00407024"/>
    <w:rsid w:val="004120B6"/>
    <w:rsid w:val="00412EF6"/>
    <w:rsid w:val="00422C22"/>
    <w:rsid w:val="004252D3"/>
    <w:rsid w:val="00431F25"/>
    <w:rsid w:val="004338E2"/>
    <w:rsid w:val="0043414C"/>
    <w:rsid w:val="00437DED"/>
    <w:rsid w:val="00442F7B"/>
    <w:rsid w:val="0044485D"/>
    <w:rsid w:val="00445563"/>
    <w:rsid w:val="00447783"/>
    <w:rsid w:val="0044783B"/>
    <w:rsid w:val="00452B9A"/>
    <w:rsid w:val="00453417"/>
    <w:rsid w:val="00453E1B"/>
    <w:rsid w:val="0046340D"/>
    <w:rsid w:val="0046374A"/>
    <w:rsid w:val="00471650"/>
    <w:rsid w:val="00474B64"/>
    <w:rsid w:val="00475B4C"/>
    <w:rsid w:val="00490A81"/>
    <w:rsid w:val="00491F92"/>
    <w:rsid w:val="004926A4"/>
    <w:rsid w:val="00496A4C"/>
    <w:rsid w:val="00497095"/>
    <w:rsid w:val="004975A7"/>
    <w:rsid w:val="004A04AF"/>
    <w:rsid w:val="004A2DB5"/>
    <w:rsid w:val="004B1A15"/>
    <w:rsid w:val="004B40B9"/>
    <w:rsid w:val="004C0799"/>
    <w:rsid w:val="004C4B66"/>
    <w:rsid w:val="004C4D78"/>
    <w:rsid w:val="004C5BB8"/>
    <w:rsid w:val="004C7DAF"/>
    <w:rsid w:val="004D3AEA"/>
    <w:rsid w:val="004D4758"/>
    <w:rsid w:val="004D74AF"/>
    <w:rsid w:val="004E06F8"/>
    <w:rsid w:val="004E22BD"/>
    <w:rsid w:val="004E4C5F"/>
    <w:rsid w:val="004E601A"/>
    <w:rsid w:val="004E699C"/>
    <w:rsid w:val="004E6E68"/>
    <w:rsid w:val="004F1C0A"/>
    <w:rsid w:val="004F1C73"/>
    <w:rsid w:val="004F21CC"/>
    <w:rsid w:val="004F36C5"/>
    <w:rsid w:val="004F3A31"/>
    <w:rsid w:val="004F60EC"/>
    <w:rsid w:val="00502275"/>
    <w:rsid w:val="00503C16"/>
    <w:rsid w:val="005047EE"/>
    <w:rsid w:val="00506DF9"/>
    <w:rsid w:val="00513B8F"/>
    <w:rsid w:val="005168EE"/>
    <w:rsid w:val="005214FF"/>
    <w:rsid w:val="00521D7D"/>
    <w:rsid w:val="00522EE1"/>
    <w:rsid w:val="00523FEF"/>
    <w:rsid w:val="005264FF"/>
    <w:rsid w:val="005321D0"/>
    <w:rsid w:val="00540415"/>
    <w:rsid w:val="0055082F"/>
    <w:rsid w:val="00552278"/>
    <w:rsid w:val="00553D45"/>
    <w:rsid w:val="00553EAE"/>
    <w:rsid w:val="00554312"/>
    <w:rsid w:val="0056406D"/>
    <w:rsid w:val="0057428D"/>
    <w:rsid w:val="005809D0"/>
    <w:rsid w:val="00581C02"/>
    <w:rsid w:val="00583AEC"/>
    <w:rsid w:val="00583F24"/>
    <w:rsid w:val="00591090"/>
    <w:rsid w:val="005926C4"/>
    <w:rsid w:val="00593C86"/>
    <w:rsid w:val="005946DF"/>
    <w:rsid w:val="00595939"/>
    <w:rsid w:val="00597B2F"/>
    <w:rsid w:val="005A1028"/>
    <w:rsid w:val="005A1DF8"/>
    <w:rsid w:val="005A2BB0"/>
    <w:rsid w:val="005A3513"/>
    <w:rsid w:val="005A69D7"/>
    <w:rsid w:val="005B23EB"/>
    <w:rsid w:val="005B367A"/>
    <w:rsid w:val="005C0004"/>
    <w:rsid w:val="005C5934"/>
    <w:rsid w:val="005C6882"/>
    <w:rsid w:val="005D124A"/>
    <w:rsid w:val="005D14DE"/>
    <w:rsid w:val="005D2E9B"/>
    <w:rsid w:val="005E06CE"/>
    <w:rsid w:val="005E118C"/>
    <w:rsid w:val="005E1D4A"/>
    <w:rsid w:val="005E1E1E"/>
    <w:rsid w:val="005E6A37"/>
    <w:rsid w:val="005F5BF7"/>
    <w:rsid w:val="006053E1"/>
    <w:rsid w:val="00617E10"/>
    <w:rsid w:val="0062003B"/>
    <w:rsid w:val="00621D8F"/>
    <w:rsid w:val="00622CFE"/>
    <w:rsid w:val="00622F31"/>
    <w:rsid w:val="00623E15"/>
    <w:rsid w:val="00623EF3"/>
    <w:rsid w:val="00624E52"/>
    <w:rsid w:val="00627EC0"/>
    <w:rsid w:val="006311D5"/>
    <w:rsid w:val="006428BA"/>
    <w:rsid w:val="00643ACA"/>
    <w:rsid w:val="00646B6E"/>
    <w:rsid w:val="0065626A"/>
    <w:rsid w:val="0066007B"/>
    <w:rsid w:val="0066091B"/>
    <w:rsid w:val="00663362"/>
    <w:rsid w:val="006664D1"/>
    <w:rsid w:val="006665AA"/>
    <w:rsid w:val="00670782"/>
    <w:rsid w:val="00671C35"/>
    <w:rsid w:val="006748DE"/>
    <w:rsid w:val="006809DD"/>
    <w:rsid w:val="00680B3A"/>
    <w:rsid w:val="00683678"/>
    <w:rsid w:val="00690BCC"/>
    <w:rsid w:val="006910CB"/>
    <w:rsid w:val="00691B86"/>
    <w:rsid w:val="00692CAA"/>
    <w:rsid w:val="00697E38"/>
    <w:rsid w:val="006A4D47"/>
    <w:rsid w:val="006A50D6"/>
    <w:rsid w:val="006A6F02"/>
    <w:rsid w:val="006A7649"/>
    <w:rsid w:val="006A7CC4"/>
    <w:rsid w:val="006B0497"/>
    <w:rsid w:val="006B366D"/>
    <w:rsid w:val="006B608B"/>
    <w:rsid w:val="006B69C0"/>
    <w:rsid w:val="006C20E2"/>
    <w:rsid w:val="006C3BF9"/>
    <w:rsid w:val="006C3EBC"/>
    <w:rsid w:val="006D7FFB"/>
    <w:rsid w:val="006E0542"/>
    <w:rsid w:val="006E28AF"/>
    <w:rsid w:val="006E41B3"/>
    <w:rsid w:val="006F24B3"/>
    <w:rsid w:val="006F4D93"/>
    <w:rsid w:val="006F571C"/>
    <w:rsid w:val="006F6842"/>
    <w:rsid w:val="00700928"/>
    <w:rsid w:val="007036FC"/>
    <w:rsid w:val="007043E4"/>
    <w:rsid w:val="0070789B"/>
    <w:rsid w:val="00707CE1"/>
    <w:rsid w:val="0071261D"/>
    <w:rsid w:val="00713F1A"/>
    <w:rsid w:val="00716BAD"/>
    <w:rsid w:val="00716D9A"/>
    <w:rsid w:val="00724DDB"/>
    <w:rsid w:val="00735192"/>
    <w:rsid w:val="00735444"/>
    <w:rsid w:val="00751100"/>
    <w:rsid w:val="00753960"/>
    <w:rsid w:val="00756F4E"/>
    <w:rsid w:val="00757834"/>
    <w:rsid w:val="0076272E"/>
    <w:rsid w:val="00763329"/>
    <w:rsid w:val="00763825"/>
    <w:rsid w:val="00764B57"/>
    <w:rsid w:val="00765878"/>
    <w:rsid w:val="007679A2"/>
    <w:rsid w:val="00770FC4"/>
    <w:rsid w:val="00771651"/>
    <w:rsid w:val="00771B24"/>
    <w:rsid w:val="00773758"/>
    <w:rsid w:val="00776C26"/>
    <w:rsid w:val="0077747D"/>
    <w:rsid w:val="00790022"/>
    <w:rsid w:val="00790183"/>
    <w:rsid w:val="00795ED3"/>
    <w:rsid w:val="007A2B6E"/>
    <w:rsid w:val="007A3673"/>
    <w:rsid w:val="007A49DA"/>
    <w:rsid w:val="007B2202"/>
    <w:rsid w:val="007B38AB"/>
    <w:rsid w:val="007B41D7"/>
    <w:rsid w:val="007B6BD4"/>
    <w:rsid w:val="007D3C2F"/>
    <w:rsid w:val="007D3CC2"/>
    <w:rsid w:val="007D47BA"/>
    <w:rsid w:val="007E1092"/>
    <w:rsid w:val="007F4287"/>
    <w:rsid w:val="007F45D1"/>
    <w:rsid w:val="007F4672"/>
    <w:rsid w:val="007F4D4D"/>
    <w:rsid w:val="007F7294"/>
    <w:rsid w:val="008016E1"/>
    <w:rsid w:val="008031C9"/>
    <w:rsid w:val="00810502"/>
    <w:rsid w:val="00810B68"/>
    <w:rsid w:val="00811853"/>
    <w:rsid w:val="00816095"/>
    <w:rsid w:val="00826866"/>
    <w:rsid w:val="0082715E"/>
    <w:rsid w:val="00833E0B"/>
    <w:rsid w:val="008341DD"/>
    <w:rsid w:val="008362D4"/>
    <w:rsid w:val="00840E5D"/>
    <w:rsid w:val="00850688"/>
    <w:rsid w:val="0085145A"/>
    <w:rsid w:val="008520A0"/>
    <w:rsid w:val="00857238"/>
    <w:rsid w:val="00861604"/>
    <w:rsid w:val="0086631F"/>
    <w:rsid w:val="00866FD4"/>
    <w:rsid w:val="008674D6"/>
    <w:rsid w:val="00873326"/>
    <w:rsid w:val="00880154"/>
    <w:rsid w:val="008802E7"/>
    <w:rsid w:val="00881C66"/>
    <w:rsid w:val="00885A18"/>
    <w:rsid w:val="008919E3"/>
    <w:rsid w:val="00894D38"/>
    <w:rsid w:val="008A00AA"/>
    <w:rsid w:val="008A22D3"/>
    <w:rsid w:val="008A2ED3"/>
    <w:rsid w:val="008A37F4"/>
    <w:rsid w:val="008A5C4E"/>
    <w:rsid w:val="008B03E5"/>
    <w:rsid w:val="008B30C5"/>
    <w:rsid w:val="008B3F10"/>
    <w:rsid w:val="008C0894"/>
    <w:rsid w:val="008C1BB6"/>
    <w:rsid w:val="008C2046"/>
    <w:rsid w:val="008C6A8C"/>
    <w:rsid w:val="008C75C1"/>
    <w:rsid w:val="008D1E2A"/>
    <w:rsid w:val="008D628F"/>
    <w:rsid w:val="008E022D"/>
    <w:rsid w:val="008E13B3"/>
    <w:rsid w:val="008E209A"/>
    <w:rsid w:val="008E70B1"/>
    <w:rsid w:val="008F2B6C"/>
    <w:rsid w:val="008F520A"/>
    <w:rsid w:val="008F59AF"/>
    <w:rsid w:val="008F6F5B"/>
    <w:rsid w:val="00900BE9"/>
    <w:rsid w:val="00901225"/>
    <w:rsid w:val="00905617"/>
    <w:rsid w:val="00912CF8"/>
    <w:rsid w:val="00912D26"/>
    <w:rsid w:val="00912FFA"/>
    <w:rsid w:val="009135D7"/>
    <w:rsid w:val="009136D3"/>
    <w:rsid w:val="00916C7A"/>
    <w:rsid w:val="009173F0"/>
    <w:rsid w:val="0092002D"/>
    <w:rsid w:val="00920B4A"/>
    <w:rsid w:val="009215CF"/>
    <w:rsid w:val="00927423"/>
    <w:rsid w:val="009308D9"/>
    <w:rsid w:val="0093169B"/>
    <w:rsid w:val="009332C4"/>
    <w:rsid w:val="00933C85"/>
    <w:rsid w:val="00934790"/>
    <w:rsid w:val="00937CB9"/>
    <w:rsid w:val="0094049F"/>
    <w:rsid w:val="00946877"/>
    <w:rsid w:val="00946BFF"/>
    <w:rsid w:val="009472E5"/>
    <w:rsid w:val="0095080E"/>
    <w:rsid w:val="009509C3"/>
    <w:rsid w:val="0095419B"/>
    <w:rsid w:val="009542F7"/>
    <w:rsid w:val="00956FC7"/>
    <w:rsid w:val="00966E31"/>
    <w:rsid w:val="009671BC"/>
    <w:rsid w:val="00967B4F"/>
    <w:rsid w:val="00971DE4"/>
    <w:rsid w:val="00972CD6"/>
    <w:rsid w:val="00973A3E"/>
    <w:rsid w:val="0097705B"/>
    <w:rsid w:val="00982457"/>
    <w:rsid w:val="00984D62"/>
    <w:rsid w:val="00990700"/>
    <w:rsid w:val="00992675"/>
    <w:rsid w:val="009926E3"/>
    <w:rsid w:val="00995329"/>
    <w:rsid w:val="00996798"/>
    <w:rsid w:val="009A1709"/>
    <w:rsid w:val="009A2168"/>
    <w:rsid w:val="009A3D64"/>
    <w:rsid w:val="009A4005"/>
    <w:rsid w:val="009A5BF6"/>
    <w:rsid w:val="009B1E75"/>
    <w:rsid w:val="009B49AC"/>
    <w:rsid w:val="009B5074"/>
    <w:rsid w:val="009C02FE"/>
    <w:rsid w:val="009C477D"/>
    <w:rsid w:val="009C5023"/>
    <w:rsid w:val="009C6DA7"/>
    <w:rsid w:val="009D74ED"/>
    <w:rsid w:val="009D7E3F"/>
    <w:rsid w:val="009E1808"/>
    <w:rsid w:val="009E1ECC"/>
    <w:rsid w:val="009E2076"/>
    <w:rsid w:val="009E330C"/>
    <w:rsid w:val="009E4290"/>
    <w:rsid w:val="009E6180"/>
    <w:rsid w:val="009E65C3"/>
    <w:rsid w:val="009F0CFB"/>
    <w:rsid w:val="009F1449"/>
    <w:rsid w:val="009F3D9C"/>
    <w:rsid w:val="009F5D08"/>
    <w:rsid w:val="009F67AD"/>
    <w:rsid w:val="00A074DC"/>
    <w:rsid w:val="00A07A99"/>
    <w:rsid w:val="00A13EB2"/>
    <w:rsid w:val="00A14713"/>
    <w:rsid w:val="00A16556"/>
    <w:rsid w:val="00A219FD"/>
    <w:rsid w:val="00A23666"/>
    <w:rsid w:val="00A23953"/>
    <w:rsid w:val="00A25875"/>
    <w:rsid w:val="00A31552"/>
    <w:rsid w:val="00A40A7D"/>
    <w:rsid w:val="00A4259A"/>
    <w:rsid w:val="00A43135"/>
    <w:rsid w:val="00A44CAC"/>
    <w:rsid w:val="00A4547F"/>
    <w:rsid w:val="00A50ABA"/>
    <w:rsid w:val="00A61BC6"/>
    <w:rsid w:val="00A62B88"/>
    <w:rsid w:val="00A645C5"/>
    <w:rsid w:val="00A64772"/>
    <w:rsid w:val="00A6595A"/>
    <w:rsid w:val="00A66DDE"/>
    <w:rsid w:val="00A675D5"/>
    <w:rsid w:val="00A74EC1"/>
    <w:rsid w:val="00A75CCD"/>
    <w:rsid w:val="00A76E29"/>
    <w:rsid w:val="00A778AD"/>
    <w:rsid w:val="00A82D2A"/>
    <w:rsid w:val="00A90E4D"/>
    <w:rsid w:val="00A9387D"/>
    <w:rsid w:val="00A95F88"/>
    <w:rsid w:val="00AA0ABB"/>
    <w:rsid w:val="00AA2D65"/>
    <w:rsid w:val="00AB29F3"/>
    <w:rsid w:val="00AB339B"/>
    <w:rsid w:val="00AB401B"/>
    <w:rsid w:val="00AB71FC"/>
    <w:rsid w:val="00AB7FB2"/>
    <w:rsid w:val="00AC1BB3"/>
    <w:rsid w:val="00AC2E91"/>
    <w:rsid w:val="00AC57B1"/>
    <w:rsid w:val="00AC6519"/>
    <w:rsid w:val="00AE09C4"/>
    <w:rsid w:val="00AE0F87"/>
    <w:rsid w:val="00AF09F0"/>
    <w:rsid w:val="00AF2FEB"/>
    <w:rsid w:val="00AF702F"/>
    <w:rsid w:val="00B010DA"/>
    <w:rsid w:val="00B03E26"/>
    <w:rsid w:val="00B06F43"/>
    <w:rsid w:val="00B112B6"/>
    <w:rsid w:val="00B11DC3"/>
    <w:rsid w:val="00B120D1"/>
    <w:rsid w:val="00B15C5E"/>
    <w:rsid w:val="00B1732D"/>
    <w:rsid w:val="00B177B3"/>
    <w:rsid w:val="00B204E7"/>
    <w:rsid w:val="00B2100B"/>
    <w:rsid w:val="00B23795"/>
    <w:rsid w:val="00B24728"/>
    <w:rsid w:val="00B32E53"/>
    <w:rsid w:val="00B36D21"/>
    <w:rsid w:val="00B37B33"/>
    <w:rsid w:val="00B37E68"/>
    <w:rsid w:val="00B45D57"/>
    <w:rsid w:val="00B46122"/>
    <w:rsid w:val="00B466F0"/>
    <w:rsid w:val="00B61584"/>
    <w:rsid w:val="00B617A9"/>
    <w:rsid w:val="00B6411B"/>
    <w:rsid w:val="00B646BB"/>
    <w:rsid w:val="00B64AB8"/>
    <w:rsid w:val="00B71A00"/>
    <w:rsid w:val="00B746B8"/>
    <w:rsid w:val="00B839C2"/>
    <w:rsid w:val="00B84807"/>
    <w:rsid w:val="00B84C98"/>
    <w:rsid w:val="00B90124"/>
    <w:rsid w:val="00B9217C"/>
    <w:rsid w:val="00B92ADE"/>
    <w:rsid w:val="00BA5B05"/>
    <w:rsid w:val="00BA5BFF"/>
    <w:rsid w:val="00BA763F"/>
    <w:rsid w:val="00BB340F"/>
    <w:rsid w:val="00BB5B2E"/>
    <w:rsid w:val="00BB5FE9"/>
    <w:rsid w:val="00BC02D0"/>
    <w:rsid w:val="00BC136A"/>
    <w:rsid w:val="00BD7639"/>
    <w:rsid w:val="00BF1E50"/>
    <w:rsid w:val="00BF360F"/>
    <w:rsid w:val="00BF6CE5"/>
    <w:rsid w:val="00BF718C"/>
    <w:rsid w:val="00C00351"/>
    <w:rsid w:val="00C00F46"/>
    <w:rsid w:val="00C02A6E"/>
    <w:rsid w:val="00C0303C"/>
    <w:rsid w:val="00C05588"/>
    <w:rsid w:val="00C077A8"/>
    <w:rsid w:val="00C10CBE"/>
    <w:rsid w:val="00C114E4"/>
    <w:rsid w:val="00C14255"/>
    <w:rsid w:val="00C16130"/>
    <w:rsid w:val="00C22EE7"/>
    <w:rsid w:val="00C30E1B"/>
    <w:rsid w:val="00C3290D"/>
    <w:rsid w:val="00C37462"/>
    <w:rsid w:val="00C421E8"/>
    <w:rsid w:val="00C52C35"/>
    <w:rsid w:val="00C53B53"/>
    <w:rsid w:val="00C53D8D"/>
    <w:rsid w:val="00C54489"/>
    <w:rsid w:val="00C5562D"/>
    <w:rsid w:val="00C60678"/>
    <w:rsid w:val="00C6148D"/>
    <w:rsid w:val="00C7203C"/>
    <w:rsid w:val="00C84D33"/>
    <w:rsid w:val="00C85840"/>
    <w:rsid w:val="00C92BDA"/>
    <w:rsid w:val="00CA22F8"/>
    <w:rsid w:val="00CA3CED"/>
    <w:rsid w:val="00CB4134"/>
    <w:rsid w:val="00CB55A3"/>
    <w:rsid w:val="00CB70F0"/>
    <w:rsid w:val="00CC558C"/>
    <w:rsid w:val="00CD3499"/>
    <w:rsid w:val="00CD5CEA"/>
    <w:rsid w:val="00CE0CBA"/>
    <w:rsid w:val="00CE1144"/>
    <w:rsid w:val="00CE14D2"/>
    <w:rsid w:val="00CE1AE2"/>
    <w:rsid w:val="00CE7FC3"/>
    <w:rsid w:val="00CF4193"/>
    <w:rsid w:val="00CF76B6"/>
    <w:rsid w:val="00D0593B"/>
    <w:rsid w:val="00D06133"/>
    <w:rsid w:val="00D068DB"/>
    <w:rsid w:val="00D119C6"/>
    <w:rsid w:val="00D1493A"/>
    <w:rsid w:val="00D14C53"/>
    <w:rsid w:val="00D15207"/>
    <w:rsid w:val="00D16834"/>
    <w:rsid w:val="00D17496"/>
    <w:rsid w:val="00D2126D"/>
    <w:rsid w:val="00D21743"/>
    <w:rsid w:val="00D21DEF"/>
    <w:rsid w:val="00D2294F"/>
    <w:rsid w:val="00D23908"/>
    <w:rsid w:val="00D30000"/>
    <w:rsid w:val="00D32B10"/>
    <w:rsid w:val="00D32B34"/>
    <w:rsid w:val="00D40017"/>
    <w:rsid w:val="00D4096F"/>
    <w:rsid w:val="00D47426"/>
    <w:rsid w:val="00D5016A"/>
    <w:rsid w:val="00D518C9"/>
    <w:rsid w:val="00D51FFA"/>
    <w:rsid w:val="00D60AE5"/>
    <w:rsid w:val="00D67A5A"/>
    <w:rsid w:val="00D70DBF"/>
    <w:rsid w:val="00D70F25"/>
    <w:rsid w:val="00D71851"/>
    <w:rsid w:val="00D73F04"/>
    <w:rsid w:val="00D74A27"/>
    <w:rsid w:val="00D763C5"/>
    <w:rsid w:val="00D76CB4"/>
    <w:rsid w:val="00D81F13"/>
    <w:rsid w:val="00D82E33"/>
    <w:rsid w:val="00D85597"/>
    <w:rsid w:val="00D85AC6"/>
    <w:rsid w:val="00D86D7A"/>
    <w:rsid w:val="00D90727"/>
    <w:rsid w:val="00D94CA5"/>
    <w:rsid w:val="00DA012D"/>
    <w:rsid w:val="00DA2819"/>
    <w:rsid w:val="00DA31D2"/>
    <w:rsid w:val="00DA358E"/>
    <w:rsid w:val="00DB158B"/>
    <w:rsid w:val="00DB4980"/>
    <w:rsid w:val="00DC2444"/>
    <w:rsid w:val="00DC71DC"/>
    <w:rsid w:val="00DD3DD0"/>
    <w:rsid w:val="00DD5734"/>
    <w:rsid w:val="00DE02F9"/>
    <w:rsid w:val="00DE2940"/>
    <w:rsid w:val="00DF0430"/>
    <w:rsid w:val="00DF490E"/>
    <w:rsid w:val="00DF710C"/>
    <w:rsid w:val="00E02CC5"/>
    <w:rsid w:val="00E04275"/>
    <w:rsid w:val="00E10D60"/>
    <w:rsid w:val="00E13E01"/>
    <w:rsid w:val="00E2746E"/>
    <w:rsid w:val="00E306CE"/>
    <w:rsid w:val="00E33393"/>
    <w:rsid w:val="00E34C35"/>
    <w:rsid w:val="00E40555"/>
    <w:rsid w:val="00E41EDC"/>
    <w:rsid w:val="00E426BD"/>
    <w:rsid w:val="00E467D1"/>
    <w:rsid w:val="00E47E9D"/>
    <w:rsid w:val="00E5073A"/>
    <w:rsid w:val="00E5157B"/>
    <w:rsid w:val="00E5160F"/>
    <w:rsid w:val="00E530B8"/>
    <w:rsid w:val="00E53B43"/>
    <w:rsid w:val="00E57C9B"/>
    <w:rsid w:val="00E64EDE"/>
    <w:rsid w:val="00E65C41"/>
    <w:rsid w:val="00E66151"/>
    <w:rsid w:val="00E66A6D"/>
    <w:rsid w:val="00E73731"/>
    <w:rsid w:val="00E75CC3"/>
    <w:rsid w:val="00E80DEA"/>
    <w:rsid w:val="00E82F92"/>
    <w:rsid w:val="00E846E2"/>
    <w:rsid w:val="00E9152E"/>
    <w:rsid w:val="00E91E24"/>
    <w:rsid w:val="00E92199"/>
    <w:rsid w:val="00EA312A"/>
    <w:rsid w:val="00EA7E0A"/>
    <w:rsid w:val="00EB0B34"/>
    <w:rsid w:val="00EB1EA0"/>
    <w:rsid w:val="00EB51B2"/>
    <w:rsid w:val="00EB6951"/>
    <w:rsid w:val="00EB7307"/>
    <w:rsid w:val="00EC2688"/>
    <w:rsid w:val="00EC68A1"/>
    <w:rsid w:val="00ED293D"/>
    <w:rsid w:val="00ED3D0F"/>
    <w:rsid w:val="00ED5C31"/>
    <w:rsid w:val="00ED614D"/>
    <w:rsid w:val="00ED776E"/>
    <w:rsid w:val="00EE2C71"/>
    <w:rsid w:val="00EE3319"/>
    <w:rsid w:val="00EF02B8"/>
    <w:rsid w:val="00EF6B85"/>
    <w:rsid w:val="00F07A4D"/>
    <w:rsid w:val="00F1069F"/>
    <w:rsid w:val="00F12083"/>
    <w:rsid w:val="00F16656"/>
    <w:rsid w:val="00F169F3"/>
    <w:rsid w:val="00F205E7"/>
    <w:rsid w:val="00F21C06"/>
    <w:rsid w:val="00F249B7"/>
    <w:rsid w:val="00F269B3"/>
    <w:rsid w:val="00F30DC1"/>
    <w:rsid w:val="00F3457E"/>
    <w:rsid w:val="00F34FC8"/>
    <w:rsid w:val="00F4275C"/>
    <w:rsid w:val="00F4360D"/>
    <w:rsid w:val="00F46A2C"/>
    <w:rsid w:val="00F47C01"/>
    <w:rsid w:val="00F5073C"/>
    <w:rsid w:val="00F53E2D"/>
    <w:rsid w:val="00F55988"/>
    <w:rsid w:val="00F6033A"/>
    <w:rsid w:val="00F619EF"/>
    <w:rsid w:val="00F624DF"/>
    <w:rsid w:val="00F64B8A"/>
    <w:rsid w:val="00F64D94"/>
    <w:rsid w:val="00F66255"/>
    <w:rsid w:val="00F71234"/>
    <w:rsid w:val="00F72CFB"/>
    <w:rsid w:val="00F822C1"/>
    <w:rsid w:val="00F8231C"/>
    <w:rsid w:val="00F90262"/>
    <w:rsid w:val="00F95585"/>
    <w:rsid w:val="00FA05D5"/>
    <w:rsid w:val="00FA51CB"/>
    <w:rsid w:val="00FA6D90"/>
    <w:rsid w:val="00FB15C1"/>
    <w:rsid w:val="00FB1F92"/>
    <w:rsid w:val="00FB3F31"/>
    <w:rsid w:val="00FB4FF4"/>
    <w:rsid w:val="00FB7B53"/>
    <w:rsid w:val="00FC55AA"/>
    <w:rsid w:val="00FD0FC3"/>
    <w:rsid w:val="00FD11EB"/>
    <w:rsid w:val="00FD20ED"/>
    <w:rsid w:val="00FD4449"/>
    <w:rsid w:val="00FD4D46"/>
    <w:rsid w:val="00FD7D29"/>
    <w:rsid w:val="00FF1CDD"/>
    <w:rsid w:val="00FF28BF"/>
    <w:rsid w:val="00FF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2BD313"/>
  <w15:chartTrackingRefBased/>
  <w15:docId w15:val="{82671D41-3537-4A5D-80E6-8175B8AB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9E65C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E65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E65C3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E65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E65C3"/>
    <w:rPr>
      <w:rFonts w:ascii="Arial" w:hAnsi="Arial" w:cs="Arial"/>
      <w:b/>
      <w:bCs/>
    </w:rPr>
  </w:style>
  <w:style w:type="character" w:styleId="BesuchterLink">
    <w:name w:val="FollowedHyperlink"/>
    <w:basedOn w:val="Absatz-Standardschriftart"/>
    <w:rsid w:val="00716BAD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5D87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ED3D0F"/>
  </w:style>
  <w:style w:type="character" w:customStyle="1" w:styleId="spellingerror">
    <w:name w:val="spellingerror"/>
    <w:basedOn w:val="Absatz-Standardschriftart"/>
    <w:rsid w:val="000C1295"/>
  </w:style>
  <w:style w:type="paragraph" w:styleId="berarbeitung">
    <w:name w:val="Revision"/>
    <w:hidden/>
    <w:uiPriority w:val="99"/>
    <w:semiHidden/>
    <w:rsid w:val="00052A1A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schnelles-dmsauswertegeraet-fuer-exbereich-43464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3" ma:contentTypeDescription="Create a new document." ma:contentTypeScope="" ma:versionID="a5737d29917edfbaa4585a421b2a9e14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479cc5c4e7a14b3875013cdbd926cc6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D5D6E9-4459-44FA-AA55-6B708EDD0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ED934-9484-4D25-ADF1-F91353F35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41B6E5-0E0F-4C8D-8EBB-192BECDA4E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323</cp:revision>
  <cp:lastPrinted>2015-10-13T07:45:00Z</cp:lastPrinted>
  <dcterms:created xsi:type="dcterms:W3CDTF">2021-10-06T22:11:00Z</dcterms:created>
  <dcterms:modified xsi:type="dcterms:W3CDTF">2022-04-27T12:44:00Z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arketer">
    <vt:lpwstr>3044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Assigned To0">
    <vt:lpwstr>1777</vt:lpwstr>
  </property>
  <property fmtid="{D5CDD505-2E9C-101B-9397-08002B2CF9AE}" pid="8" name="_docset_NoMedatataSyncRequired">
    <vt:lpwstr>False</vt:lpwstr>
  </property>
  <property fmtid="{D5CDD505-2E9C-101B-9397-08002B2CF9AE}" pid="9" name="Topics_x0020_Technologies">
    <vt:lpwstr/>
  </property>
  <property fmtid="{D5CDD505-2E9C-101B-9397-08002B2CF9AE}" pid="10" name="Character_x0020_of_x0020_Application">
    <vt:lpwstr/>
  </property>
  <property fmtid="{D5CDD505-2E9C-101B-9397-08002B2CF9AE}" pid="11" name="Channel Decision">
    <vt:lpwstr/>
  </property>
  <property fmtid="{D5CDD505-2E9C-101B-9397-08002B2CF9AE}" pid="12" name="Target_x0020_Industry">
    <vt:lpwstr/>
  </property>
  <property fmtid="{D5CDD505-2E9C-101B-9397-08002B2CF9AE}" pid="13" name="Topics Technologies">
    <vt:lpwstr/>
  </property>
  <property fmtid="{D5CDD505-2E9C-101B-9397-08002B2CF9AE}" pid="14" name="Product_x0020_Group_x0020_v2">
    <vt:lpwstr/>
  </property>
  <property fmtid="{D5CDD505-2E9C-101B-9397-08002B2CF9AE}" pid="15" name="Target Industry">
    <vt:lpwstr/>
  </property>
  <property fmtid="{D5CDD505-2E9C-101B-9397-08002B2CF9AE}" pid="16" name="Character of Application">
    <vt:lpwstr/>
  </property>
  <property fmtid="{D5CDD505-2E9C-101B-9397-08002B2CF9AE}" pid="17" name="Product Group v2">
    <vt:lpwstr>238;#Interface technology – power supplies|42551277-5a7c-4e33-bb44-6b74772dcd83</vt:lpwstr>
  </property>
</Properties>
</file>