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658A7FF1" w:rsidR="002C4F63" w:rsidRDefault="009C44BF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D5B1EF7" wp14:editId="222C2798">
            <wp:extent cx="2124075" cy="2124075"/>
            <wp:effectExtent l="0" t="0" r="9525" b="9525"/>
            <wp:docPr id="3" name="Grafik 3" descr="Ein Bild, das Himmel, draußen, Licht, Transpo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, draußen, Licht, Transpor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7A2AA2E0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30C6FA5E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63324A">
        <w:rPr>
          <w:color w:val="808080"/>
          <w:sz w:val="22"/>
          <w:szCs w:val="20"/>
          <w:lang w:val="en-US"/>
        </w:rPr>
        <w:t>0</w:t>
      </w:r>
      <w:r w:rsidR="00D8532F">
        <w:rPr>
          <w:color w:val="808080"/>
          <w:sz w:val="22"/>
          <w:szCs w:val="20"/>
          <w:lang w:val="en-US"/>
        </w:rPr>
        <w:t>5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63324A">
        <w:rPr>
          <w:color w:val="808080"/>
          <w:sz w:val="22"/>
          <w:szCs w:val="20"/>
          <w:lang w:val="en-US"/>
        </w:rPr>
        <w:t>2</w:t>
      </w:r>
    </w:p>
    <w:p w14:paraId="7149479E" w14:textId="2E7CBA00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63324A">
        <w:rPr>
          <w:color w:val="808080"/>
          <w:sz w:val="16"/>
          <w:lang w:val="en-US"/>
        </w:rPr>
        <w:t>0</w:t>
      </w:r>
      <w:r w:rsidR="00D8532F">
        <w:rPr>
          <w:color w:val="808080"/>
          <w:sz w:val="16"/>
          <w:lang w:val="en-US"/>
        </w:rPr>
        <w:t>5</w:t>
      </w:r>
      <w:r w:rsidRPr="00DE4956">
        <w:rPr>
          <w:color w:val="808080"/>
          <w:sz w:val="16"/>
          <w:lang w:val="en-US"/>
        </w:rPr>
        <w:t>2</w:t>
      </w:r>
      <w:r w:rsidR="0063324A">
        <w:rPr>
          <w:color w:val="808080"/>
          <w:sz w:val="16"/>
          <w:lang w:val="en-US"/>
        </w:rPr>
        <w:t>2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68BC22C6" w14:textId="1D8E3E95" w:rsidR="008416E1" w:rsidRPr="00FC67C9" w:rsidRDefault="0052117D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  <w:proofErr w:type="spellStart"/>
      <w:r w:rsidRPr="0052117D">
        <w:rPr>
          <w:snapToGrid w:val="0"/>
          <w:sz w:val="18"/>
          <w:lang w:val="en-US"/>
        </w:rPr>
        <w:t>Turck's</w:t>
      </w:r>
      <w:proofErr w:type="spellEnd"/>
      <w:r w:rsidRPr="0052117D">
        <w:rPr>
          <w:snapToGrid w:val="0"/>
          <w:sz w:val="18"/>
          <w:lang w:val="en-US"/>
        </w:rPr>
        <w:t xml:space="preserve"> </w:t>
      </w:r>
      <w:r w:rsidR="00803832">
        <w:rPr>
          <w:snapToGrid w:val="0"/>
          <w:sz w:val="18"/>
          <w:lang w:val="en-US"/>
        </w:rPr>
        <w:t xml:space="preserve">new </w:t>
      </w:r>
      <w:r w:rsidR="00803832" w:rsidRPr="00803832">
        <w:rPr>
          <w:snapToGrid w:val="0"/>
          <w:sz w:val="18"/>
          <w:lang w:val="en-US"/>
        </w:rPr>
        <w:t xml:space="preserve">strain gauge transducer </w:t>
      </w:r>
      <w:r w:rsidRPr="0052117D">
        <w:rPr>
          <w:snapToGrid w:val="0"/>
          <w:sz w:val="18"/>
          <w:lang w:val="en-US"/>
        </w:rPr>
        <w:t>is fast, compact and flexible to use</w:t>
      </w:r>
    </w:p>
    <w:p w14:paraId="686D62D9" w14:textId="77777777" w:rsidR="00B93E90" w:rsidRDefault="00B93E90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419E13E0" w:rsidR="00DE4956" w:rsidRDefault="00DE4956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  <w:r w:rsidRPr="00DE4956">
        <w:rPr>
          <w:color w:val="808080"/>
          <w:sz w:val="16"/>
          <w:lang w:val="en-US"/>
        </w:rPr>
        <w:t>ADDITIONAL INFORMATION</w:t>
      </w:r>
    </w:p>
    <w:p w14:paraId="2C39D49B" w14:textId="7D33135C" w:rsidR="00B93E90" w:rsidRPr="00BF2CB9" w:rsidRDefault="009C44BF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hyperlink r:id="rId10" w:history="1">
        <w:r w:rsidR="00BF2CB9" w:rsidRPr="00BF2CB9">
          <w:rPr>
            <w:rStyle w:val="Hyperlink"/>
            <w:sz w:val="18"/>
            <w:szCs w:val="18"/>
            <w:lang w:val="en-US"/>
          </w:rPr>
          <w:t>https://www.turck.de/en/product-news-2860_fast-strain-gauge-transducer-for-hazardous-area-43464.php</w:t>
        </w:r>
      </w:hyperlink>
    </w:p>
    <w:p w14:paraId="26994476" w14:textId="77777777" w:rsidR="00C45777" w:rsidRPr="002671D9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2671D9">
        <w:rPr>
          <w:color w:val="808080"/>
          <w:sz w:val="16"/>
          <w:lang w:val="en-US"/>
        </w:rPr>
        <w:t>PRESS CONTACT</w:t>
      </w:r>
      <w:r w:rsidRPr="002671D9">
        <w:rPr>
          <w:color w:val="808080"/>
          <w:sz w:val="16"/>
          <w:lang w:val="en-US"/>
        </w:rPr>
        <w:br/>
      </w:r>
    </w:p>
    <w:p w14:paraId="60E41E0F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2A62125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0F65AAB6" w14:textId="77777777" w:rsidR="00C45777" w:rsidRPr="009C44BF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9C44BF">
        <w:rPr>
          <w:color w:val="808080"/>
          <w:sz w:val="16"/>
          <w:lang w:val="fr-FR"/>
        </w:rPr>
        <w:t>Phone: +49 208 4952-149</w:t>
      </w:r>
    </w:p>
    <w:p w14:paraId="4A52B034" w14:textId="77777777" w:rsidR="00C45777" w:rsidRPr="009C44BF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9C44BF">
        <w:rPr>
          <w:color w:val="808080"/>
          <w:sz w:val="16"/>
          <w:lang w:val="fr-FR"/>
        </w:rPr>
        <w:t>Mail: klaus.albers@turck.com</w:t>
      </w:r>
    </w:p>
    <w:p w14:paraId="613E9B8C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Web: www.turck.com/press</w:t>
      </w:r>
    </w:p>
    <w:p w14:paraId="39E22FD6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355206C0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26D9BDB5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CONTACT</w:t>
      </w:r>
      <w:r w:rsidRPr="00792482">
        <w:rPr>
          <w:color w:val="808080"/>
          <w:sz w:val="16"/>
          <w:lang w:val="en-US"/>
        </w:rPr>
        <w:br/>
      </w:r>
    </w:p>
    <w:p w14:paraId="0A4F86F3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  <w:lang w:val="en-US"/>
        </w:rPr>
        <w:t xml:space="preserve">Hans Turck GmbH &amp; Co. </w:t>
      </w:r>
      <w:r w:rsidRPr="00792482">
        <w:rPr>
          <w:color w:val="808080"/>
          <w:sz w:val="16"/>
        </w:rPr>
        <w:t>KG</w:t>
      </w:r>
    </w:p>
    <w:p w14:paraId="27F8C29D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proofErr w:type="spellStart"/>
      <w:r w:rsidRPr="00792482">
        <w:rPr>
          <w:color w:val="808080"/>
          <w:sz w:val="16"/>
        </w:rPr>
        <w:t>Witzlebenstraße</w:t>
      </w:r>
      <w:proofErr w:type="spellEnd"/>
      <w:r w:rsidRPr="00792482">
        <w:rPr>
          <w:color w:val="808080"/>
          <w:sz w:val="16"/>
        </w:rPr>
        <w:t xml:space="preserve"> 7</w:t>
      </w:r>
    </w:p>
    <w:p w14:paraId="0D4ECC91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230A8DC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more@turck.com</w:t>
      </w:r>
    </w:p>
    <w:p w14:paraId="66ECC5A1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Web: www.turck.com</w:t>
      </w:r>
      <w:r w:rsidRPr="00773BB6">
        <w:rPr>
          <w:color w:val="808080"/>
          <w:sz w:val="16"/>
          <w:lang w:val="fr-FR"/>
        </w:rPr>
        <w:br/>
      </w:r>
    </w:p>
    <w:p w14:paraId="2466AB4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11C4701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2158C372" w14:textId="1183E88B" w:rsidR="00064526" w:rsidRDefault="002A63D6" w:rsidP="00FC67C9">
      <w:pPr>
        <w:framePr w:w="6209" w:h="13078" w:wrap="notBeside" w:vAnchor="page" w:hAnchor="page" w:x="1248" w:y="2836" w:anchorLock="1"/>
        <w:rPr>
          <w:sz w:val="32"/>
          <w:lang w:val="en-US"/>
        </w:rPr>
      </w:pPr>
      <w:r w:rsidRPr="002A63D6">
        <w:rPr>
          <w:sz w:val="32"/>
          <w:lang w:val="en-US"/>
        </w:rPr>
        <w:t>Fast Strain Gauge Transducer for Hazardous Area</w:t>
      </w:r>
    </w:p>
    <w:p w14:paraId="7DEAB646" w14:textId="77777777" w:rsidR="008416E1" w:rsidRDefault="008416E1" w:rsidP="00FC67C9">
      <w:pPr>
        <w:framePr w:w="6209" w:h="13078" w:wrap="notBeside" w:vAnchor="page" w:hAnchor="page" w:x="1248" w:y="2836" w:anchorLock="1"/>
        <w:rPr>
          <w:rFonts w:eastAsia="MS Mincho"/>
          <w:sz w:val="18"/>
          <w:lang w:val="en-US" w:eastAsia="ja-JP"/>
        </w:rPr>
      </w:pPr>
    </w:p>
    <w:p w14:paraId="5D75535C" w14:textId="4A202A2A" w:rsidR="00064526" w:rsidRDefault="0035123F" w:rsidP="00DE495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18"/>
          <w:lang w:val="en-US" w:eastAsia="ja-JP"/>
        </w:rPr>
      </w:pPr>
      <w:proofErr w:type="spellStart"/>
      <w:r w:rsidRPr="0035123F">
        <w:rPr>
          <w:rFonts w:eastAsia="MS Mincho"/>
          <w:sz w:val="18"/>
          <w:lang w:val="en-US" w:eastAsia="ja-JP"/>
        </w:rPr>
        <w:t>Turck's</w:t>
      </w:r>
      <w:proofErr w:type="spellEnd"/>
      <w:r w:rsidRPr="0035123F">
        <w:rPr>
          <w:rFonts w:eastAsia="MS Mincho"/>
          <w:sz w:val="18"/>
          <w:lang w:val="en-US" w:eastAsia="ja-JP"/>
        </w:rPr>
        <w:t xml:space="preserve"> IMX12-SG for force measurement applications in hazardous areas achieves response times below 10 </w:t>
      </w:r>
      <w:proofErr w:type="spellStart"/>
      <w:r w:rsidRPr="0035123F">
        <w:rPr>
          <w:rFonts w:eastAsia="MS Mincho"/>
          <w:sz w:val="18"/>
          <w:lang w:val="en-US" w:eastAsia="ja-JP"/>
        </w:rPr>
        <w:t>ms</w:t>
      </w:r>
      <w:proofErr w:type="spellEnd"/>
      <w:r w:rsidRPr="0035123F">
        <w:rPr>
          <w:rFonts w:eastAsia="MS Mincho"/>
          <w:sz w:val="18"/>
          <w:lang w:val="en-US" w:eastAsia="ja-JP"/>
        </w:rPr>
        <w:t xml:space="preserve"> and can be used as a repeater or signal converter</w:t>
      </w:r>
    </w:p>
    <w:p w14:paraId="51165712" w14:textId="77777777" w:rsidR="008416E1" w:rsidRDefault="008416E1" w:rsidP="00DE495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18"/>
          <w:lang w:val="en-US" w:eastAsia="ja-JP"/>
        </w:rPr>
      </w:pPr>
    </w:p>
    <w:p w14:paraId="287C76CD" w14:textId="556AA172" w:rsidR="008416E1" w:rsidRPr="008416E1" w:rsidRDefault="00DE4956" w:rsidP="008416E1">
      <w:pPr>
        <w:pStyle w:val="LauftextPI"/>
        <w:framePr w:w="6209" w:h="13078" w:wrap="notBeside" w:vAnchor="page" w:hAnchor="page" w:x="1248" w:y="2836" w:anchorLock="1"/>
      </w:pPr>
      <w:proofErr w:type="spellStart"/>
      <w:r w:rsidRPr="00DE4956">
        <w:t>Mülheim</w:t>
      </w:r>
      <w:proofErr w:type="spellEnd"/>
      <w:r w:rsidRPr="00DE4956">
        <w:t xml:space="preserve">, </w:t>
      </w:r>
      <w:r w:rsidR="00D8532F">
        <w:t>April 28</w:t>
      </w:r>
      <w:r w:rsidRPr="00DE4956">
        <w:t>, 202</w:t>
      </w:r>
      <w:r w:rsidR="00C90EE7">
        <w:t>2</w:t>
      </w:r>
      <w:r w:rsidRPr="00DE4956">
        <w:t xml:space="preserve"> – </w:t>
      </w:r>
      <w:r w:rsidR="00E53F2D" w:rsidRPr="00E53F2D">
        <w:t xml:space="preserve">Turck has expanded its interface portfolio with a fast strain gauge transducer for force measurement applications in hazardous areas. The IMX12-SG has a repeater function and can be used for signal conversion when the resistance changes on strain gauge bridges. A unique selling point on the market – as well a response time of less than 10 </w:t>
      </w:r>
      <w:proofErr w:type="spellStart"/>
      <w:r w:rsidR="00E53F2D" w:rsidRPr="00E53F2D">
        <w:t>ms</w:t>
      </w:r>
      <w:proofErr w:type="spellEnd"/>
      <w:r w:rsidR="00E53F2D" w:rsidRPr="00E53F2D">
        <w:t>, combined with a flexible output circuit configurable with DIP switches and galvanic isolation in a slimline 12.5 mm housing. With its slimline design, the IMX12-SG is ideal for applications with limited space available</w:t>
      </w:r>
      <w:r w:rsidR="008416E1" w:rsidRPr="008416E1">
        <w:t xml:space="preserve">. </w:t>
      </w:r>
    </w:p>
    <w:p w14:paraId="49E66DFD" w14:textId="77777777" w:rsidR="008416E1" w:rsidRPr="008416E1" w:rsidRDefault="008416E1" w:rsidP="008416E1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</w:p>
    <w:p w14:paraId="2080B9E3" w14:textId="155BD029" w:rsidR="008416E1" w:rsidRDefault="00021F12" w:rsidP="008416E1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  <w:proofErr w:type="spellStart"/>
      <w:r w:rsidRPr="00021F12">
        <w:rPr>
          <w:rFonts w:eastAsia="MS Mincho"/>
          <w:sz w:val="20"/>
          <w:szCs w:val="20"/>
          <w:lang w:val="en-US" w:eastAsia="ja-JP"/>
        </w:rPr>
        <w:t>Turck's</w:t>
      </w:r>
      <w:proofErr w:type="spellEnd"/>
      <w:r w:rsidRPr="00021F12">
        <w:rPr>
          <w:rFonts w:eastAsia="MS Mincho"/>
          <w:sz w:val="20"/>
          <w:szCs w:val="20"/>
          <w:lang w:val="en-US" w:eastAsia="ja-JP"/>
        </w:rPr>
        <w:t xml:space="preserve"> IMX12-SG provides galvanic isolation between the hazardous and safe areas. This eliminates interference or equalization currents that can result from stray voltages – a key safety advantage over Zener barrier solutions, which rely on a very well-maintained grounding concept.</w:t>
      </w:r>
    </w:p>
    <w:p w14:paraId="7E4D7B40" w14:textId="7D7E3597" w:rsidR="00716776" w:rsidRDefault="00716776" w:rsidP="008416E1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</w:p>
    <w:p w14:paraId="68398F1B" w14:textId="77777777" w:rsidR="00716776" w:rsidRPr="00716776" w:rsidRDefault="00716776" w:rsidP="0071677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  <w:r w:rsidRPr="00716776">
        <w:rPr>
          <w:rFonts w:eastAsia="MS Mincho"/>
          <w:sz w:val="20"/>
          <w:szCs w:val="20"/>
          <w:lang w:val="en-US" w:eastAsia="ja-JP"/>
        </w:rPr>
        <w:t>As with all devices of the IMX12 series, operation in the Zone 2 hazardous area is permitted in a protective housing.</w:t>
      </w:r>
    </w:p>
    <w:p w14:paraId="6DDADF0F" w14:textId="0333F114" w:rsidR="00716776" w:rsidRPr="00716776" w:rsidRDefault="00716776" w:rsidP="0071677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  <w:r w:rsidRPr="00716776">
        <w:rPr>
          <w:rFonts w:eastAsia="MS Mincho"/>
          <w:sz w:val="20"/>
          <w:szCs w:val="20"/>
          <w:lang w:val="en-US" w:eastAsia="ja-JP"/>
        </w:rPr>
        <w:t>A wide supply voltage range of 10...30 VDC also enables use in applications with battery operation, such as temporary, mobile facilities. The operating temperature range of up to 70 °C allows use in the direct proximity of machines and motors.</w:t>
      </w:r>
    </w:p>
    <w:p w14:paraId="091B6ACD" w14:textId="71C66DE9" w:rsidR="00822D43" w:rsidRPr="00716776" w:rsidRDefault="00822D43" w:rsidP="0006452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</w:p>
    <w:p w14:paraId="64737742" w14:textId="77777777" w:rsidR="00716776" w:rsidRPr="00716776" w:rsidRDefault="00716776" w:rsidP="0006452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</w:p>
    <w:sectPr w:rsidR="00716776" w:rsidRPr="00716776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BEA6C" w14:textId="77777777" w:rsidR="00F3370F" w:rsidRDefault="00F3370F">
      <w:r>
        <w:separator/>
      </w:r>
    </w:p>
  </w:endnote>
  <w:endnote w:type="continuationSeparator" w:id="0">
    <w:p w14:paraId="055A2F36" w14:textId="77777777" w:rsidR="00F3370F" w:rsidRDefault="00F33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5B6AA" w14:textId="77777777" w:rsidR="00F3370F" w:rsidRDefault="00F3370F">
      <w:r>
        <w:separator/>
      </w:r>
    </w:p>
  </w:footnote>
  <w:footnote w:type="continuationSeparator" w:id="0">
    <w:p w14:paraId="124D205C" w14:textId="77777777" w:rsidR="00F3370F" w:rsidRDefault="00F33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02032"/>
    <w:rsid w:val="00021F12"/>
    <w:rsid w:val="00064526"/>
    <w:rsid w:val="000C0EB8"/>
    <w:rsid w:val="000D160A"/>
    <w:rsid w:val="00112CCC"/>
    <w:rsid w:val="001F507E"/>
    <w:rsid w:val="00220319"/>
    <w:rsid w:val="002671D9"/>
    <w:rsid w:val="002A63D6"/>
    <w:rsid w:val="002C1940"/>
    <w:rsid w:val="002C4F63"/>
    <w:rsid w:val="003145D3"/>
    <w:rsid w:val="0035123F"/>
    <w:rsid w:val="003B568C"/>
    <w:rsid w:val="0052117D"/>
    <w:rsid w:val="005E6EC2"/>
    <w:rsid w:val="0063324A"/>
    <w:rsid w:val="00716776"/>
    <w:rsid w:val="00732919"/>
    <w:rsid w:val="00773BB6"/>
    <w:rsid w:val="00781532"/>
    <w:rsid w:val="00803832"/>
    <w:rsid w:val="00822D43"/>
    <w:rsid w:val="008416E1"/>
    <w:rsid w:val="00864B51"/>
    <w:rsid w:val="008B1D97"/>
    <w:rsid w:val="0094322E"/>
    <w:rsid w:val="009C44BF"/>
    <w:rsid w:val="00A55580"/>
    <w:rsid w:val="00AB0207"/>
    <w:rsid w:val="00B11CF5"/>
    <w:rsid w:val="00B93E90"/>
    <w:rsid w:val="00BF2CB9"/>
    <w:rsid w:val="00C45777"/>
    <w:rsid w:val="00C90EE7"/>
    <w:rsid w:val="00C91790"/>
    <w:rsid w:val="00CA6AAE"/>
    <w:rsid w:val="00CC387B"/>
    <w:rsid w:val="00D67139"/>
    <w:rsid w:val="00D8532F"/>
    <w:rsid w:val="00D903B2"/>
    <w:rsid w:val="00DB1FC7"/>
    <w:rsid w:val="00DC3526"/>
    <w:rsid w:val="00DE4956"/>
    <w:rsid w:val="00DF3696"/>
    <w:rsid w:val="00E53F2D"/>
    <w:rsid w:val="00F27199"/>
    <w:rsid w:val="00F3370F"/>
    <w:rsid w:val="00F37037"/>
    <w:rsid w:val="00F93AAE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C3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de/en/product-news-2860_fast-strain-gauge-transducer-for-hazardous-area-43464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3" ma:contentTypeDescription="Create a new document." ma:contentTypeScope="" ma:versionID="a5737d29917edfbaa4585a421b2a9e14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479cc5c4e7a14b3875013cdbd926cc6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8730C1-0C12-4420-B380-CDEC89EA2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Tripp, Lukas</cp:lastModifiedBy>
  <cp:revision>31</cp:revision>
  <dcterms:created xsi:type="dcterms:W3CDTF">2021-07-22T14:49:00Z</dcterms:created>
  <dcterms:modified xsi:type="dcterms:W3CDTF">2022-04-27T12:44:00Z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</Properties>
</file>